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2"/>
        <w:gridCol w:w="1134"/>
        <w:gridCol w:w="142"/>
        <w:gridCol w:w="1559"/>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4A95">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Estudiante</w:t>
            </w:r>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C9968D2"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Género</w:t>
            </w:r>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w:t>
            </w:r>
            <w:r w:rsidR="00880089">
              <w:rPr>
                <w:rFonts w:ascii="Calibri" w:eastAsia="Times New Roman" w:hAnsi="Calibri" w:cs="Times New Roman"/>
                <w:b/>
                <w:bCs/>
                <w:color w:val="000000"/>
                <w:sz w:val="16"/>
                <w:szCs w:val="16"/>
                <w:lang w:val="en-GB" w:eastAsia="en-GB"/>
              </w:rPr>
              <w:t>asc.</w:t>
            </w:r>
            <w:r w:rsidR="008A4A60" w:rsidRPr="002A00C3">
              <w:rPr>
                <w:rFonts w:ascii="Calibri" w:eastAsia="Times New Roman" w:hAnsi="Calibri" w:cs="Times New Roman"/>
                <w:b/>
                <w:bCs/>
                <w:color w:val="000000"/>
                <w:sz w:val="16"/>
                <w:szCs w:val="16"/>
                <w:lang w:val="en-GB" w:eastAsia="en-GB"/>
              </w:rPr>
              <w:t>/F</w:t>
            </w:r>
            <w:r w:rsidR="00880089">
              <w:rPr>
                <w:rFonts w:ascii="Calibri" w:eastAsia="Times New Roman" w:hAnsi="Calibri" w:cs="Times New Roman"/>
                <w:b/>
                <w:bCs/>
                <w:color w:val="000000"/>
                <w:sz w:val="16"/>
                <w:szCs w:val="16"/>
                <w:lang w:val="en-GB" w:eastAsia="en-GB"/>
              </w:rPr>
              <w:t>em./No definido</w:t>
            </w:r>
            <w:r w:rsidR="008A4A60" w:rsidRPr="002A00C3">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Sector educativo</w:t>
            </w:r>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8F4A95">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8F4A95">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8F4A95">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3BE76112" w:rsidR="00EB0036" w:rsidRPr="003E1742" w:rsidRDefault="00EB0036" w:rsidP="008F4A95">
            <w:pPr>
              <w:spacing w:after="0" w:line="240" w:lineRule="auto"/>
              <w:rPr>
                <w:rFonts w:ascii="Calibri" w:eastAsia="Times New Roman" w:hAnsi="Calibri" w:cs="Times New Roman"/>
                <w:color w:val="000000"/>
                <w:sz w:val="16"/>
                <w:szCs w:val="16"/>
                <w:lang w:val="es-ES"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8F4A95">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8F4A95" w:rsidRPr="002A00C3" w14:paraId="69DC9F99" w14:textId="77777777" w:rsidTr="008F4A95">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8F4A95" w:rsidRPr="003E1742" w:rsidRDefault="008F4A95" w:rsidP="008F4A95">
            <w:pPr>
              <w:spacing w:after="0" w:line="240" w:lineRule="auto"/>
              <w:jc w:val="center"/>
              <w:rPr>
                <w:rFonts w:ascii="Calibri" w:eastAsia="Times New Roman" w:hAnsi="Calibri" w:cs="Times New Roman"/>
                <w:color w:val="000000"/>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0096C01B" w:rsidR="008F4A95" w:rsidRPr="003E1742" w:rsidRDefault="008F4A95" w:rsidP="008F4A9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UNIVERSIDAD DE CÓRDOBA</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5F944AC" w:rsidR="008F4A95" w:rsidRPr="003E1742" w:rsidRDefault="008F4A95" w:rsidP="008F4A9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Oficina de Relaciones Internacionales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6F679D9" w:rsidR="008F4A95" w:rsidRPr="003E1742" w:rsidRDefault="008F4A95" w:rsidP="008F4A9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CORODOBA01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789993" w14:textId="77777777" w:rsidR="008F4A95" w:rsidRDefault="008F4A95" w:rsidP="008F4A9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 Medina Azahara,5</w:t>
            </w:r>
          </w:p>
          <w:p w14:paraId="69DC9F95" w14:textId="7CA85C9D" w:rsidR="008F4A95" w:rsidRPr="003E1742" w:rsidRDefault="008F4A95" w:rsidP="008F4A9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fr-BE" w:eastAsia="en-GB"/>
              </w:rPr>
              <w:t>14071 Córdoba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B9DF12D" w:rsidR="008F4A95" w:rsidRDefault="008F4A95" w:rsidP="008F4A9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fr-BE" w:eastAsia="en-GB"/>
              </w:rPr>
              <w:t>Spain</w:t>
            </w:r>
          </w:p>
          <w:p w14:paraId="653A0723" w14:textId="77777777" w:rsidR="008F4A95" w:rsidRPr="008F4A95" w:rsidRDefault="008F4A95" w:rsidP="008F4A95">
            <w:pPr>
              <w:rPr>
                <w:rFonts w:ascii="Calibri" w:eastAsia="Times New Roman" w:hAnsi="Calibri" w:cs="Times New Roman"/>
                <w:sz w:val="16"/>
                <w:szCs w:val="16"/>
                <w:lang w:val="es-ES" w:eastAsia="en-GB"/>
              </w:rPr>
            </w:pP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195B2F3" w14:textId="77777777" w:rsidR="008F4A95" w:rsidRDefault="008F4A95" w:rsidP="008F4A9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Enriqueta Moyano Cañete</w:t>
            </w:r>
          </w:p>
          <w:p w14:paraId="58352C7A" w14:textId="77777777" w:rsidR="008F4A95" w:rsidRDefault="008F4A95" w:rsidP="008F4A9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Directora </w:t>
            </w:r>
            <w:r>
              <w:rPr>
                <w:rFonts w:ascii="Calibri" w:eastAsia="Times New Roman" w:hAnsi="Calibri" w:cs="Times New Roman"/>
                <w:color w:val="000000"/>
                <w:sz w:val="16"/>
                <w:szCs w:val="16"/>
                <w:lang w:val="fr-BE" w:eastAsia="en-GB"/>
              </w:rPr>
              <w:t xml:space="preserve">General </w:t>
            </w:r>
            <w:r>
              <w:rPr>
                <w:rFonts w:ascii="Calibri" w:eastAsia="Times New Roman" w:hAnsi="Calibri" w:cs="Times New Roman"/>
                <w:color w:val="000000"/>
                <w:sz w:val="16"/>
                <w:szCs w:val="16"/>
                <w:lang w:val="fr-BE" w:eastAsia="en-GB"/>
              </w:rPr>
              <w:t>de Inter</w:t>
            </w:r>
            <w:r>
              <w:rPr>
                <w:rFonts w:ascii="Calibri" w:eastAsia="Times New Roman" w:hAnsi="Calibri" w:cs="Times New Roman"/>
                <w:color w:val="000000"/>
                <w:sz w:val="16"/>
                <w:szCs w:val="16"/>
                <w:lang w:val="fr-BE" w:eastAsia="en-GB"/>
              </w:rPr>
              <w:t>n</w:t>
            </w:r>
            <w:r>
              <w:rPr>
                <w:rFonts w:ascii="Calibri" w:eastAsia="Times New Roman" w:hAnsi="Calibri" w:cs="Times New Roman"/>
                <w:color w:val="000000"/>
                <w:sz w:val="16"/>
                <w:szCs w:val="16"/>
                <w:lang w:val="fr-BE" w:eastAsia="en-GB"/>
              </w:rPr>
              <w:t xml:space="preserve">acionalización y Programas de Movilidad </w:t>
            </w:r>
          </w:p>
          <w:p w14:paraId="5FAD9266" w14:textId="334C3EFB" w:rsidR="008F4A95" w:rsidRDefault="008F4A95" w:rsidP="008F4A95">
            <w:pPr>
              <w:spacing w:after="0" w:line="240" w:lineRule="auto"/>
              <w:jc w:val="center"/>
              <w:rPr>
                <w:rFonts w:ascii="Calibri" w:eastAsia="Times New Roman" w:hAnsi="Calibri" w:cs="Times New Roman"/>
                <w:color w:val="000000"/>
                <w:sz w:val="16"/>
                <w:szCs w:val="16"/>
                <w:lang w:val="fr-BE" w:eastAsia="en-GB"/>
              </w:rPr>
            </w:pPr>
            <w:hyperlink r:id="rId11" w:history="1">
              <w:r w:rsidRPr="00F80EB0">
                <w:rPr>
                  <w:rStyle w:val="Hipervnculo"/>
                  <w:rFonts w:ascii="Calibri" w:eastAsia="Times New Roman" w:hAnsi="Calibri" w:cs="Times New Roman"/>
                  <w:sz w:val="16"/>
                  <w:szCs w:val="16"/>
                  <w:lang w:val="fr-BE" w:eastAsia="en-GB"/>
                </w:rPr>
                <w:t>direccion.ori@uco.es</w:t>
              </w:r>
            </w:hyperlink>
            <w:r>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erasmus.partner</w:t>
            </w:r>
            <w:hyperlink r:id="rId12" w:history="1">
              <w:r w:rsidRPr="00F80EB0">
                <w:rPr>
                  <w:rStyle w:val="Hipervnculo"/>
                  <w:rFonts w:ascii="Calibri" w:eastAsia="Times New Roman" w:hAnsi="Calibri" w:cs="Times New Roman"/>
                  <w:sz w:val="16"/>
                  <w:szCs w:val="16"/>
                  <w:lang w:val="fr-BE" w:eastAsia="en-GB"/>
                </w:rPr>
                <w:t>countries@uco.es</w:t>
              </w:r>
            </w:hyperlink>
            <w:r>
              <w:rPr>
                <w:rFonts w:ascii="Calibri" w:eastAsia="Times New Roman" w:hAnsi="Calibri" w:cs="Times New Roman"/>
                <w:color w:val="000000"/>
                <w:sz w:val="16"/>
                <w:szCs w:val="16"/>
                <w:lang w:val="fr-BE" w:eastAsia="en-GB"/>
              </w:rPr>
              <w:t xml:space="preserve"> </w:t>
            </w:r>
          </w:p>
          <w:p w14:paraId="69DC9F97" w14:textId="1AB7F924" w:rsidR="008F4A95" w:rsidRPr="003E1742" w:rsidRDefault="008F4A95" w:rsidP="008F4A9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fr-BE" w:eastAsia="en-GB"/>
              </w:rPr>
              <w:t>Tel : +34 957 21 2552</w:t>
            </w:r>
            <w:r>
              <w:rPr>
                <w:rFonts w:ascii="Calibri" w:eastAsia="Times New Roman" w:hAnsi="Calibri" w:cs="Times New Roman"/>
                <w:color w:val="000000"/>
                <w:sz w:val="16"/>
                <w:szCs w:val="16"/>
                <w:lang w:val="fr-BE" w:eastAsia="en-GB"/>
              </w:rPr>
              <w:t>/ 2047</w:t>
            </w:r>
          </w:p>
        </w:tc>
      </w:tr>
      <w:tr w:rsidR="008F4A95"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p w14:paraId="0CAE962F" w14:textId="23B935CF" w:rsidR="008F4A95" w:rsidRPr="003E1742" w:rsidRDefault="008F4A95" w:rsidP="008F4A95">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r>
      <w:tr w:rsidR="008F4A95"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5"/>
            <w:tcBorders>
              <w:top w:val="double" w:sz="6" w:space="0" w:color="auto"/>
              <w:left w:val="nil"/>
              <w:bottom w:val="nil"/>
              <w:right w:val="double" w:sz="6" w:space="0" w:color="000000"/>
            </w:tcBorders>
            <w:shd w:val="clear" w:color="auto" w:fill="auto"/>
            <w:noWrap/>
            <w:vAlign w:val="bottom"/>
            <w:hideMark/>
          </w:tcPr>
          <w:p w14:paraId="69DC9FA6" w14:textId="42529785" w:rsidR="008F4A95" w:rsidRPr="003E1742" w:rsidRDefault="008F4A95" w:rsidP="008F4A95">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Pr="003E1742">
              <w:rPr>
                <w:rFonts w:ascii="Calibri" w:eastAsia="Times New Roman" w:hAnsi="Calibri" w:cs="Times New Roman"/>
                <w:b/>
                <w:bCs/>
                <w:i/>
                <w:iCs/>
                <w:color w:val="000000"/>
                <w:sz w:val="16"/>
                <w:szCs w:val="16"/>
                <w:lang w:val="es-ES" w:eastAsia="en-GB"/>
              </w:rPr>
              <w:br/>
            </w:r>
          </w:p>
          <w:p w14:paraId="436A3BFF" w14:textId="31BA4A94" w:rsidR="008F4A95" w:rsidRPr="003E1742" w:rsidRDefault="008F4A95" w:rsidP="008F4A95">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8F4A95" w:rsidRPr="003E1742" w:rsidRDefault="008F4A95" w:rsidP="008F4A95">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8F4A95" w:rsidRPr="0089462B" w14:paraId="69DC9FAF" w14:textId="77777777" w:rsidTr="004C18EC">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8F4A95" w:rsidRDefault="008F4A95" w:rsidP="008F4A95">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Pr="002A00C3">
              <w:rPr>
                <w:rFonts w:ascii="Verdana" w:hAnsi="Verdana" w:cs="Calibri"/>
                <w:sz w:val="16"/>
                <w:szCs w:val="16"/>
                <w:vertAlign w:val="superscript"/>
                <w:lang w:val="en-GB"/>
              </w:rPr>
              <w:endnoteReference w:id="6"/>
            </w:r>
            <w:r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0" w:type="dxa"/>
            <w:gridSpan w:val="7"/>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8F4A95" w:rsidRDefault="008F4A95" w:rsidP="008F4A9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29931CEB"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catálogo/de la descripción de oferta académica</w:t>
            </w:r>
            <w:r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8F4A95" w:rsidRDefault="008F4A95" w:rsidP="008F4A95">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8F4A95" w:rsidRPr="00246D27" w:rsidRDefault="008F4A95" w:rsidP="008F4A95">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8F4A95" w:rsidRDefault="008F4A95" w:rsidP="008F4A95">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movilidad</w:t>
            </w:r>
          </w:p>
        </w:tc>
      </w:tr>
      <w:tr w:rsidR="008F4A95" w:rsidRPr="0089462B" w14:paraId="69DC9FB5" w14:textId="77777777" w:rsidTr="00FD1B08">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8F4A95" w:rsidRPr="003E1742" w:rsidRDefault="008F4A95" w:rsidP="008F4A95">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7"/>
            <w:tcBorders>
              <w:top w:val="nil"/>
              <w:left w:val="nil"/>
              <w:bottom w:val="nil"/>
              <w:right w:val="single" w:sz="8" w:space="0" w:color="auto"/>
            </w:tcBorders>
            <w:shd w:val="clear" w:color="auto" w:fill="auto"/>
            <w:vAlign w:val="center"/>
            <w:hideMark/>
          </w:tcPr>
          <w:p w14:paraId="69DC9FB2"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F4A95" w:rsidRPr="0089462B" w14:paraId="69DC9FBB" w14:textId="77777777" w:rsidTr="00FD1B08">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8F4A95" w:rsidRPr="003E1742" w:rsidRDefault="008F4A95" w:rsidP="008F4A95">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F4A95" w:rsidRPr="0089462B" w14:paraId="69DC9FC1"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7"/>
            <w:tcBorders>
              <w:top w:val="nil"/>
              <w:left w:val="nil"/>
              <w:bottom w:val="single" w:sz="8" w:space="0" w:color="auto"/>
              <w:right w:val="single" w:sz="8" w:space="0" w:color="auto"/>
            </w:tcBorders>
            <w:shd w:val="clear" w:color="auto" w:fill="auto"/>
            <w:vAlign w:val="center"/>
            <w:hideMark/>
          </w:tcPr>
          <w:p w14:paraId="69DC9FBE"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F4A95" w:rsidRPr="0089462B" w14:paraId="69DC9FC7"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p>
        </w:tc>
        <w:tc>
          <w:tcPr>
            <w:tcW w:w="4310" w:type="dxa"/>
            <w:gridSpan w:val="7"/>
            <w:tcBorders>
              <w:top w:val="nil"/>
              <w:left w:val="nil"/>
              <w:bottom w:val="single" w:sz="8" w:space="0" w:color="auto"/>
              <w:right w:val="single" w:sz="8" w:space="0" w:color="auto"/>
            </w:tcBorders>
            <w:shd w:val="clear" w:color="auto" w:fill="auto"/>
            <w:vAlign w:val="center"/>
          </w:tcPr>
          <w:p w14:paraId="69DC9FC4"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p>
        </w:tc>
      </w:tr>
      <w:tr w:rsidR="008F4A95" w:rsidRPr="0089462B" w14:paraId="69DC9FCD"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p>
        </w:tc>
        <w:tc>
          <w:tcPr>
            <w:tcW w:w="4310" w:type="dxa"/>
            <w:gridSpan w:val="7"/>
            <w:tcBorders>
              <w:top w:val="nil"/>
              <w:left w:val="nil"/>
              <w:bottom w:val="single" w:sz="8" w:space="0" w:color="auto"/>
              <w:right w:val="single" w:sz="8" w:space="0" w:color="auto"/>
            </w:tcBorders>
            <w:shd w:val="clear" w:color="auto" w:fill="auto"/>
            <w:vAlign w:val="center"/>
          </w:tcPr>
          <w:p w14:paraId="69DC9FCA"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p>
        </w:tc>
      </w:tr>
      <w:tr w:rsidR="008F4A95" w:rsidRPr="0089462B" w14:paraId="69DC9FD3"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p>
        </w:tc>
        <w:tc>
          <w:tcPr>
            <w:tcW w:w="4310" w:type="dxa"/>
            <w:gridSpan w:val="7"/>
            <w:tcBorders>
              <w:top w:val="nil"/>
              <w:left w:val="nil"/>
              <w:bottom w:val="single" w:sz="8" w:space="0" w:color="auto"/>
              <w:right w:val="single" w:sz="8" w:space="0" w:color="auto"/>
            </w:tcBorders>
            <w:shd w:val="clear" w:color="auto" w:fill="auto"/>
            <w:vAlign w:val="center"/>
          </w:tcPr>
          <w:p w14:paraId="69DC9FD0"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p>
        </w:tc>
      </w:tr>
      <w:tr w:rsidR="008F4A95" w:rsidRPr="0089462B" w14:paraId="69DC9FD9"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p>
        </w:tc>
        <w:tc>
          <w:tcPr>
            <w:tcW w:w="4310" w:type="dxa"/>
            <w:gridSpan w:val="7"/>
            <w:tcBorders>
              <w:top w:val="nil"/>
              <w:left w:val="nil"/>
              <w:bottom w:val="single" w:sz="8" w:space="0" w:color="auto"/>
              <w:right w:val="single" w:sz="8" w:space="0" w:color="auto"/>
            </w:tcBorders>
            <w:shd w:val="clear" w:color="auto" w:fill="auto"/>
            <w:vAlign w:val="center"/>
          </w:tcPr>
          <w:p w14:paraId="69DC9FD6"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8F4A95" w:rsidRPr="003E1742" w:rsidRDefault="008F4A95" w:rsidP="008F4A95">
            <w:pPr>
              <w:spacing w:after="0" w:line="240" w:lineRule="auto"/>
              <w:jc w:val="center"/>
              <w:rPr>
                <w:rFonts w:ascii="Calibri" w:eastAsia="Times New Roman" w:hAnsi="Calibri" w:cs="Times New Roman"/>
                <w:b/>
                <w:bCs/>
                <w:color w:val="000000"/>
                <w:sz w:val="16"/>
                <w:szCs w:val="16"/>
                <w:lang w:val="es-ES" w:eastAsia="en-GB"/>
              </w:rPr>
            </w:pPr>
          </w:p>
        </w:tc>
      </w:tr>
      <w:tr w:rsidR="008F4A95" w:rsidRPr="002A00C3" w14:paraId="69DC9FDF" w14:textId="77777777" w:rsidTr="00FD1B08">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7"/>
            <w:tcBorders>
              <w:top w:val="nil"/>
              <w:left w:val="nil"/>
              <w:bottom w:val="double" w:sz="6" w:space="0" w:color="auto"/>
              <w:right w:val="single" w:sz="8" w:space="0" w:color="auto"/>
            </w:tcBorders>
            <w:shd w:val="clear" w:color="auto" w:fill="auto"/>
            <w:vAlign w:val="center"/>
            <w:hideMark/>
          </w:tcPr>
          <w:p w14:paraId="69DC9FDC" w14:textId="77777777" w:rsidR="008F4A95" w:rsidRPr="003E1742" w:rsidRDefault="008F4A95" w:rsidP="008F4A95">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F4A95" w:rsidRPr="003E1742" w:rsidRDefault="008F4A95" w:rsidP="008F4A95">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8F4A95" w:rsidRPr="002A00C3" w:rsidRDefault="008F4A95" w:rsidP="008F4A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F4A95"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8AD7FD1" w:rsidR="008F4A95" w:rsidRPr="003E1742" w:rsidRDefault="008F4A95" w:rsidP="008F4A95">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oferta académica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8F4A95" w:rsidRPr="0089462B" w14:paraId="69DC9FEC" w14:textId="77777777" w:rsidTr="008F4A95">
        <w:trPr>
          <w:trHeight w:val="75"/>
        </w:trPr>
        <w:tc>
          <w:tcPr>
            <w:tcW w:w="992" w:type="dxa"/>
            <w:tcBorders>
              <w:top w:val="nil"/>
              <w:left w:val="nil"/>
              <w:bottom w:val="nil"/>
              <w:right w:val="nil"/>
            </w:tcBorders>
            <w:shd w:val="clear" w:color="auto" w:fill="auto"/>
            <w:noWrap/>
            <w:vAlign w:val="bottom"/>
            <w:hideMark/>
          </w:tcPr>
          <w:p w14:paraId="69DC9FE2"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1276" w:type="dxa"/>
            <w:gridSpan w:val="2"/>
            <w:tcBorders>
              <w:top w:val="nil"/>
              <w:left w:val="nil"/>
              <w:bottom w:val="nil"/>
              <w:right w:val="nil"/>
            </w:tcBorders>
            <w:shd w:val="clear" w:color="auto" w:fill="auto"/>
            <w:noWrap/>
            <w:vAlign w:val="bottom"/>
            <w:hideMark/>
          </w:tcPr>
          <w:p w14:paraId="69DC9FE3"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1694" w:type="dxa"/>
            <w:gridSpan w:val="2"/>
            <w:tcBorders>
              <w:top w:val="nil"/>
              <w:left w:val="nil"/>
              <w:bottom w:val="nil"/>
              <w:right w:val="nil"/>
            </w:tcBorders>
            <w:shd w:val="clear" w:color="auto" w:fill="auto"/>
            <w:noWrap/>
            <w:vAlign w:val="bottom"/>
            <w:hideMark/>
          </w:tcPr>
          <w:p w14:paraId="69DC9FE4"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p w14:paraId="69DC9FE5"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F4A95" w:rsidRPr="003E1742" w:rsidRDefault="008F4A95" w:rsidP="008F4A95">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F4A95" w:rsidRPr="003E1742" w:rsidRDefault="008F4A95" w:rsidP="008F4A95">
            <w:pPr>
              <w:spacing w:after="0" w:line="240" w:lineRule="auto"/>
              <w:rPr>
                <w:rFonts w:ascii="Calibri" w:eastAsia="Times New Roman" w:hAnsi="Calibri" w:cs="Times New Roman"/>
                <w:color w:val="000000"/>
                <w:lang w:val="es-ES" w:eastAsia="en-GB"/>
              </w:rPr>
            </w:pPr>
          </w:p>
        </w:tc>
      </w:tr>
      <w:tr w:rsidR="008F4A95"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8F4A95" w:rsidRPr="003E1742" w:rsidRDefault="008F4A95" w:rsidP="008F4A95">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Content>
                <w:r w:rsidRPr="003E1742">
                  <w:rPr>
                    <w:rFonts w:ascii="MS Gothic" w:eastAsia="MS Gothic" w:hAnsi="MS Gothic" w:cs="Times New Roman"/>
                    <w:iCs/>
                    <w:color w:val="000000"/>
                    <w:sz w:val="12"/>
                    <w:szCs w:val="16"/>
                    <w:lang w:val="es-ES" w:eastAsia="en-GB"/>
                  </w:rPr>
                  <w:t>☐</w:t>
                </w:r>
              </w:sdtContent>
            </w:sdt>
          </w:p>
          <w:p w14:paraId="69DC9FED" w14:textId="2214F8EB" w:rsidR="008F4A95" w:rsidRPr="006935CB" w:rsidRDefault="008F4A95" w:rsidP="008F4A95">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30D51AF" w:rsidR="00891651" w:rsidRPr="003E1742" w:rsidRDefault="00284CE3" w:rsidP="001113D9">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891651" w:rsidRPr="003E1742">
              <w:rPr>
                <w:rFonts w:ascii="Calibri" w:eastAsia="Times New Roman" w:hAnsi="Calibri" w:cs="Times New Roman"/>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7852DF03"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w:t>
            </w:r>
            <w:r w:rsidR="001113D9">
              <w:rPr>
                <w:rFonts w:eastAsia="Times New Roman" w:cstheme="minorHAnsi"/>
                <w:color w:val="000000"/>
                <w:sz w:val="16"/>
                <w:szCs w:val="16"/>
                <w:lang w:val="es-ES" w:eastAsia="en-GB"/>
              </w:rPr>
              <w:t xml:space="preserve">oferta académica </w:t>
            </w:r>
            <w:r>
              <w:rPr>
                <w:rFonts w:eastAsia="Times New Roman" w:cstheme="minorHAnsi"/>
                <w:color w:val="000000"/>
                <w:sz w:val="16"/>
                <w:szCs w:val="16"/>
                <w:lang w:val="es-ES" w:eastAsia="en-GB"/>
              </w:rPr>
              <w:t>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w:t>
            </w:r>
            <w:r w:rsidR="002E79FF">
              <w:rPr>
                <w:rFonts w:eastAsia="Times New Roman" w:cstheme="minorHAnsi"/>
                <w:color w:val="000000"/>
                <w:sz w:val="16"/>
                <w:szCs w:val="16"/>
                <w:lang w:val="es-ES" w:eastAsia="en-GB"/>
              </w:rPr>
              <w:t>estudio</w:t>
            </w:r>
            <w:r>
              <w:rPr>
                <w:rFonts w:eastAsia="Times New Roman" w:cstheme="minorHAnsi"/>
                <w:color w:val="000000"/>
                <w:sz w:val="16"/>
                <w:szCs w:val="16"/>
                <w:lang w:val="es-ES" w:eastAsia="en-GB"/>
              </w:rPr>
              <w:t xml:space="preserve">.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63643A93"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5A1770" w:rsidRPr="00EC7E9D">
              <w:rPr>
                <w:rFonts w:ascii="Calibri" w:eastAsia="Times New Roman" w:hAnsi="Calibri" w:cs="Times New Roman"/>
                <w:bCs/>
                <w:color w:val="000000"/>
                <w:sz w:val="16"/>
                <w:szCs w:val="16"/>
                <w:lang w:val="es-ES" w:eastAsia="en-GB"/>
              </w:rPr>
              <w:t>)</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8F4A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F4A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F4A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8F4A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727FD3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F4A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F4A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F4A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F4A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429B1FE"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7E9E5202"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2AC6" w14:textId="77777777" w:rsidR="008E57F4" w:rsidRDefault="008E57F4" w:rsidP="00261299">
      <w:pPr>
        <w:spacing w:after="0" w:line="240" w:lineRule="auto"/>
      </w:pPr>
      <w:r>
        <w:separator/>
      </w:r>
    </w:p>
  </w:endnote>
  <w:endnote w:type="continuationSeparator" w:id="0">
    <w:p w14:paraId="3FEF4918" w14:textId="77777777" w:rsidR="008E57F4" w:rsidRDefault="008E57F4"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8F4A95" w:rsidRPr="003E1742" w:rsidRDefault="008F4A95"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Pr="00AB7CC5">
        <w:rPr>
          <w:rFonts w:cstheme="minorHAnsi"/>
          <w:b/>
          <w:sz w:val="20"/>
          <w:szCs w:val="20"/>
          <w:lang w:val="es-ES"/>
        </w:rPr>
        <w:t>Componente educativo</w:t>
      </w:r>
      <w:r w:rsidRPr="003E1742">
        <w:rPr>
          <w:rFonts w:cstheme="minorHAnsi"/>
          <w:sz w:val="20"/>
          <w:szCs w:val="20"/>
          <w:lang w:val="es-ES"/>
        </w:rPr>
        <w:t xml:space="preserve">: una experiencia de aprendizaje </w:t>
      </w:r>
      <w:r>
        <w:rPr>
          <w:rFonts w:cstheme="minorHAnsi"/>
          <w:sz w:val="20"/>
          <w:szCs w:val="20"/>
          <w:lang w:val="es-ES"/>
        </w:rPr>
        <w:t>autónoma</w:t>
      </w:r>
      <w:r w:rsidRPr="003E1742">
        <w:rPr>
          <w:rFonts w:cstheme="minorHAnsi"/>
          <w:sz w:val="20"/>
          <w:szCs w:val="20"/>
          <w:lang w:val="es-ES"/>
        </w:rPr>
        <w:t xml:space="preserve"> y formal</w:t>
      </w:r>
      <w:r>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6EEE3324" w:rsidR="008F4A95" w:rsidRPr="003E1742" w:rsidRDefault="008F4A95"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Pr="00AB7CC5">
        <w:rPr>
          <w:rFonts w:eastAsia="Times New Roman"/>
          <w:b/>
        </w:rPr>
        <w:t xml:space="preserve">Catálogo de </w:t>
      </w:r>
      <w:r>
        <w:rPr>
          <w:rFonts w:eastAsia="Times New Roman"/>
          <w:b/>
        </w:rPr>
        <w:t>oferta académica</w:t>
      </w:r>
      <w:r>
        <w:rPr>
          <w:rFonts w:eastAsia="Times New Roman"/>
        </w:rPr>
        <w:t>: información detallada, manejable y actualizada sobre el entorno de aprendizaje de la institución, que deberá ser accesible a los estudiantes antes de su periodo de movilidad y durante sus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oferta académica incluirá los nombres de las personas de contacto e información de cómo, cuándo y dónde puede ser contactadas.</w:t>
      </w:r>
    </w:p>
  </w:endnote>
  <w:endnote w:id="8">
    <w:p w14:paraId="216616B2" w14:textId="4E9DF546" w:rsidR="008F4A95" w:rsidRPr="00C44440" w:rsidRDefault="008F4A95"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Pr="00AB7CC5">
        <w:rPr>
          <w:b/>
          <w:lang w:val="es-ES"/>
        </w:rPr>
        <w:t>Créditos ECTS (o equivalentes)</w:t>
      </w:r>
      <w:r w:rsidRPr="00AB7CC5">
        <w:rPr>
          <w:lang w:val="es-ES"/>
        </w:rPr>
        <w:t>:</w:t>
      </w:r>
      <w:r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Pr="00C44440">
        <w:rPr>
          <w:lang w:val="es-ES"/>
        </w:rPr>
        <w:t>Se incluirá un enlace a la página web donde se explique el funcionamiento de dicho sistema.</w:t>
      </w:r>
    </w:p>
  </w:endnote>
  <w:endnote w:id="9">
    <w:p w14:paraId="60E29D9E" w14:textId="53DF91A6" w:rsidR="008F4A95" w:rsidRDefault="008F4A95" w:rsidP="005D325D">
      <w:pPr>
        <w:pStyle w:val="Textonotaalfinal"/>
        <w:ind w:left="284"/>
      </w:pPr>
      <w:r>
        <w:rPr>
          <w:rStyle w:val="Refdenotaalfinal"/>
        </w:rPr>
        <w:endnoteRef/>
      </w:r>
      <w:r>
        <w:t xml:space="preserve"> </w:t>
      </w:r>
      <w:r w:rsidRPr="005D325D">
        <w:rPr>
          <w:b/>
        </w:rPr>
        <w:t>N</w:t>
      </w:r>
      <w:r w:rsidRPr="005D325D">
        <w:rPr>
          <w:rFonts w:eastAsia="Times New Roman" w:cs="Times New Roman"/>
          <w:b/>
          <w:color w:val="000000"/>
          <w:lang w:val="es-ES" w:eastAsia="en-GB"/>
        </w:rPr>
        <w:t>ivel de competencia lingüística</w:t>
      </w:r>
      <w:r>
        <w:rPr>
          <w:rFonts w:eastAsia="Times New Roman" w:cs="Times New Roman"/>
          <w:color w:val="000000"/>
          <w:lang w:val="es-ES" w:eastAsia="en-GB"/>
        </w:rPr>
        <w:t>:</w:t>
      </w:r>
      <w:r w:rsidRPr="005D325D">
        <w:rPr>
          <w:lang w:val="es-ES"/>
        </w:rPr>
        <w:t xml:space="preserve"> La información sobre el Marco Común Europeo de Referencia para las Lenguas (MCER) está disponible en: </w:t>
      </w:r>
      <w:hyperlink r:id="rId2" w:history="1">
        <w:r w:rsidRPr="005D325D">
          <w:rPr>
            <w:rStyle w:val="Hipervnculo"/>
            <w:lang w:val="es-ES"/>
          </w:rPr>
          <w:t>http://europass.cedefop.europa.eu/en/resources/european-language-levels-cefr</w:t>
        </w:r>
      </w:hyperlink>
      <w:r>
        <w:t>.</w:t>
      </w:r>
    </w:p>
    <w:p w14:paraId="602ABFBE" w14:textId="77777777" w:rsidR="008F4A95" w:rsidRPr="004968C2" w:rsidRDefault="008F4A95"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0BA067BD" w:rsidR="003E1742" w:rsidRPr="003E1742" w:rsidRDefault="003E1742" w:rsidP="00A17DEE">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 xml:space="preserve">álogo de </w:t>
            </w:r>
            <w:r w:rsidR="00A17DEE">
              <w:rPr>
                <w:rFonts w:asciiTheme="minorHAnsi" w:hAnsiTheme="minorHAnsi" w:cstheme="minorHAnsi"/>
                <w:lang w:val="es-ES"/>
              </w:rPr>
              <w:t>oferta académica</w:t>
            </w:r>
            <w:r w:rsidR="00A17DEE"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DEA6569" w:rsidR="003E1742" w:rsidRDefault="003E1742">
        <w:pPr>
          <w:pStyle w:val="Piedepgina"/>
          <w:jc w:val="center"/>
        </w:pPr>
        <w:r>
          <w:fldChar w:fldCharType="begin"/>
        </w:r>
        <w:r>
          <w:instrText xml:space="preserve"> PAGE   \* MERGEFORMAT </w:instrText>
        </w:r>
        <w:r>
          <w:fldChar w:fldCharType="separate"/>
        </w:r>
        <w:r w:rsidR="008F4A95">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30CA2" w14:textId="77777777" w:rsidR="008E57F4" w:rsidRDefault="008E57F4" w:rsidP="00261299">
      <w:pPr>
        <w:spacing w:after="0" w:line="240" w:lineRule="auto"/>
      </w:pPr>
      <w:r>
        <w:separator/>
      </w:r>
    </w:p>
  </w:footnote>
  <w:footnote w:type="continuationSeparator" w:id="0">
    <w:p w14:paraId="3D1E06D2" w14:textId="77777777" w:rsidR="008E57F4" w:rsidRDefault="008E57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3D9"/>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77729"/>
    <w:rsid w:val="00284CE3"/>
    <w:rsid w:val="0028621A"/>
    <w:rsid w:val="002903B5"/>
    <w:rsid w:val="002919FB"/>
    <w:rsid w:val="0029374C"/>
    <w:rsid w:val="002955C5"/>
    <w:rsid w:val="00295B98"/>
    <w:rsid w:val="002973C1"/>
    <w:rsid w:val="002A00C3"/>
    <w:rsid w:val="002A1F9F"/>
    <w:rsid w:val="002B1BEF"/>
    <w:rsid w:val="002B29DC"/>
    <w:rsid w:val="002B319A"/>
    <w:rsid w:val="002B469C"/>
    <w:rsid w:val="002B616F"/>
    <w:rsid w:val="002C0F75"/>
    <w:rsid w:val="002C55B7"/>
    <w:rsid w:val="002C7BCE"/>
    <w:rsid w:val="002D28CF"/>
    <w:rsid w:val="002D3C62"/>
    <w:rsid w:val="002E3D29"/>
    <w:rsid w:val="002E79FF"/>
    <w:rsid w:val="002F1B4B"/>
    <w:rsid w:val="00300379"/>
    <w:rsid w:val="003027C2"/>
    <w:rsid w:val="0030290A"/>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18EC"/>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AE9"/>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765CB"/>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0089"/>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57F4"/>
    <w:rsid w:val="008E69F4"/>
    <w:rsid w:val="008F1983"/>
    <w:rsid w:val="008F4A95"/>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17DEE"/>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0225D"/>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08F"/>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1B08"/>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C46E4E0A-9735-4C5D-90CA-5D7C9DC5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untries@uco.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0e52a87e-fa0e-4867-9149-5c43122db7f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B1F26C9-AC9D-4A70-9CC9-E5027D4E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1039</Words>
  <Characters>5720</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María Concepción Castiñeira Madrid</cp:lastModifiedBy>
  <cp:revision>3</cp:revision>
  <cp:lastPrinted>2015-08-28T08:48:00Z</cp:lastPrinted>
  <dcterms:created xsi:type="dcterms:W3CDTF">2020-02-25T15:38:00Z</dcterms:created>
  <dcterms:modified xsi:type="dcterms:W3CDTF">2021-05-27T12:24:00Z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