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27" w:rsidRPr="00D07542" w:rsidRDefault="00611D26" w:rsidP="00602057">
      <w:pPr>
        <w:jc w:val="center"/>
        <w:rPr>
          <w:b/>
          <w:sz w:val="28"/>
        </w:rPr>
      </w:pPr>
      <w:r w:rsidRPr="00D07542">
        <w:rPr>
          <w:b/>
          <w:sz w:val="28"/>
        </w:rPr>
        <w:t>PROGRAMA FORMATIVO CURSO 2019-2020</w:t>
      </w:r>
    </w:p>
    <w:p w:rsidR="00611D26" w:rsidRDefault="00611D26" w:rsidP="00611D26">
      <w:pPr>
        <w:rPr>
          <w:b/>
          <w:sz w:val="24"/>
        </w:rPr>
      </w:pPr>
      <w:r>
        <w:rPr>
          <w:b/>
          <w:sz w:val="24"/>
        </w:rPr>
        <w:t xml:space="preserve">PROGRAMA DE DOCTORADO: </w:t>
      </w:r>
    </w:p>
    <w:p w:rsidR="00611D26" w:rsidRDefault="00611D26" w:rsidP="00611D26">
      <w:pPr>
        <w:rPr>
          <w:b/>
          <w:sz w:val="24"/>
        </w:rPr>
      </w:pPr>
      <w:r>
        <w:rPr>
          <w:b/>
          <w:sz w:val="24"/>
        </w:rPr>
        <w:t>CURSO ACADÉMICO:</w:t>
      </w:r>
    </w:p>
    <w:p w:rsidR="00611D26" w:rsidRPr="00611D26" w:rsidRDefault="00611D26" w:rsidP="00611D26">
      <w:pPr>
        <w:rPr>
          <w:b/>
          <w:sz w:val="24"/>
        </w:rPr>
      </w:pPr>
      <w:r>
        <w:rPr>
          <w:b/>
          <w:sz w:val="24"/>
        </w:rPr>
        <w:t xml:space="preserve">APROBADO POR LA COMISIÓN ACADÉMICA DEL PROGRAMA DE DOCTORADO EN LA SESIÓN DE FECHA: </w:t>
      </w:r>
    </w:p>
    <w:p w:rsidR="00F07593" w:rsidRDefault="00F07593" w:rsidP="00F07593">
      <w:pPr>
        <w:jc w:val="both"/>
        <w:rPr>
          <w:highlight w:val="yellow"/>
        </w:rPr>
      </w:pPr>
    </w:p>
    <w:p w:rsidR="00F07593" w:rsidRDefault="00F07593" w:rsidP="00F07593">
      <w:pPr>
        <w:jc w:val="both"/>
      </w:pPr>
      <w:r w:rsidRPr="00F07593">
        <w:rPr>
          <w:highlight w:val="yellow"/>
        </w:rPr>
        <w:t>(Nota: personalizar la introducción</w:t>
      </w:r>
      <w:r w:rsidR="00BF3AF2">
        <w:rPr>
          <w:highlight w:val="yellow"/>
        </w:rPr>
        <w:t>,</w:t>
      </w:r>
      <w:r w:rsidRPr="00F07593">
        <w:rPr>
          <w:highlight w:val="yellow"/>
        </w:rPr>
        <w:t xml:space="preserve"> si se considera adecuado)</w:t>
      </w:r>
    </w:p>
    <w:p w:rsidR="00312122" w:rsidRPr="00312122" w:rsidRDefault="00312122" w:rsidP="00DF0057">
      <w:pPr>
        <w:jc w:val="both"/>
        <w:rPr>
          <w:b/>
        </w:rPr>
      </w:pPr>
      <w:r w:rsidRPr="00312122">
        <w:rPr>
          <w:b/>
        </w:rPr>
        <w:t>INTRODUCCIÓN:</w:t>
      </w:r>
    </w:p>
    <w:p w:rsidR="002B6756" w:rsidRDefault="00F222F0" w:rsidP="00DF0057">
      <w:pPr>
        <w:jc w:val="both"/>
      </w:pPr>
      <w:r>
        <w:t xml:space="preserve">Avanzar en la </w:t>
      </w:r>
      <w:r w:rsidR="00EA635E">
        <w:t>S</w:t>
      </w:r>
      <w:r>
        <w:t>ociedad del Conocimiento precisa de l</w:t>
      </w:r>
      <w:r w:rsidR="00DF0057">
        <w:t>a formación de investigadores y</w:t>
      </w:r>
      <w:r>
        <w:t xml:space="preserve"> por ello,</w:t>
      </w:r>
      <w:r w:rsidR="00DF0057">
        <w:t xml:space="preserve"> la apuesta institucional de la Universidad de Córdoba </w:t>
      </w:r>
      <w:r w:rsidR="00BA646F">
        <w:t>en los estudios</w:t>
      </w:r>
      <w:r w:rsidR="00DF0057">
        <w:t xml:space="preserve"> de doctorado persigue</w:t>
      </w:r>
      <w:r>
        <w:t>, entre otras metas, mejorar</w:t>
      </w:r>
      <w:r w:rsidR="00DF0057">
        <w:t xml:space="preserve"> el reconocimiento social de las capacidades adquiridas en esta etapa formativa, incrementar sustancialmente el número de personas con competencia en investigación e innovación </w:t>
      </w:r>
      <w:r>
        <w:t>e impulsar</w:t>
      </w:r>
      <w:r w:rsidR="00DF0057">
        <w:t xml:space="preserve"> su influencia y empleo tanto dentro como fuera de los ámbitos académicos</w:t>
      </w:r>
      <w:r>
        <w:t>.</w:t>
      </w:r>
    </w:p>
    <w:p w:rsidR="00611D26" w:rsidRDefault="002B131F" w:rsidP="00611D26">
      <w:pPr>
        <w:jc w:val="both"/>
      </w:pPr>
      <w:r>
        <w:t xml:space="preserve">Los programas de doctorado </w:t>
      </w:r>
      <w:r w:rsidR="00DF0057">
        <w:t>incluyen</w:t>
      </w:r>
      <w:r>
        <w:t xml:space="preserve"> aspectos organizados de formación</w:t>
      </w:r>
      <w:r w:rsidR="00F222F0">
        <w:t xml:space="preserve"> investigadora que no requieren</w:t>
      </w:r>
      <w:r>
        <w:t xml:space="preserve"> su estructuración</w:t>
      </w:r>
      <w:r w:rsidR="00F222F0">
        <w:t xml:space="preserve"> en créditos ECTS y comprenden</w:t>
      </w:r>
      <w:r>
        <w:t xml:space="preserve"> tanto formación transversal</w:t>
      </w:r>
      <w:r w:rsidR="00BA646F">
        <w:t>,</w:t>
      </w:r>
      <w:r>
        <w:t xml:space="preserve"> como específica del ámbito de cada programa</w:t>
      </w:r>
      <w:r w:rsidR="00611D26">
        <w:t>.</w:t>
      </w:r>
    </w:p>
    <w:p w:rsidR="00611D26" w:rsidRDefault="00CC71B9" w:rsidP="00611D26">
      <w:pPr>
        <w:jc w:val="both"/>
      </w:pPr>
      <w:r>
        <w:t xml:space="preserve">Con la finalidad de facilitar el alumnado de doctorado la adquisición de las competencias básicas, capacidades y destrezas personales contempladas en el Real Decreto 99/2011, de 28 de enero, por el que se regulan las enseñanzas oficiales de doctorado, </w:t>
      </w:r>
      <w:r w:rsidR="00611D26">
        <w:t>así como las fijadas en la memoria de verificación del Programa de Doctorado y en sus posteri</w:t>
      </w:r>
      <w:r w:rsidR="00014F2D">
        <w:t>ores modificaciones, se aprueba</w:t>
      </w:r>
      <w:r w:rsidR="00611D26">
        <w:t xml:space="preserve"> para el presente curso académico </w:t>
      </w:r>
      <w:r w:rsidR="00014F2D">
        <w:t xml:space="preserve">el Programa formativo, que comprende </w:t>
      </w:r>
      <w:r w:rsidR="00611D26">
        <w:t>las s</w:t>
      </w:r>
      <w:r w:rsidR="00014F2D">
        <w:t>iguientes actividades</w:t>
      </w:r>
      <w:r w:rsidR="00611D26">
        <w:t>:</w:t>
      </w:r>
    </w:p>
    <w:p w:rsidR="00312122" w:rsidRPr="00312122" w:rsidRDefault="00312122" w:rsidP="00312122">
      <w:pPr>
        <w:pStyle w:val="Prrafodelista"/>
        <w:numPr>
          <w:ilvl w:val="0"/>
          <w:numId w:val="15"/>
        </w:numPr>
        <w:shd w:val="clear" w:color="auto" w:fill="D9D9D9" w:themeFill="background1" w:themeFillShade="D9"/>
        <w:spacing w:before="120"/>
        <w:rPr>
          <w:b/>
          <w:sz w:val="24"/>
        </w:rPr>
      </w:pPr>
      <w:r w:rsidRPr="00312122">
        <w:rPr>
          <w:b/>
          <w:sz w:val="24"/>
        </w:rPr>
        <w:t>RESUMEN DE ACTIVIDADES FORMATIVAS</w:t>
      </w:r>
    </w:p>
    <w:p w:rsidR="00F07593" w:rsidRDefault="00D07542" w:rsidP="00611D26">
      <w:pPr>
        <w:jc w:val="both"/>
      </w:pPr>
      <w:r>
        <w:rPr>
          <w:highlight w:val="yellow"/>
        </w:rPr>
        <w:t xml:space="preserve">Nota: </w:t>
      </w:r>
      <w:r w:rsidR="00F07593" w:rsidRPr="00F07593">
        <w:rPr>
          <w:highlight w:val="yellow"/>
        </w:rPr>
        <w:t xml:space="preserve">(incluir el </w:t>
      </w:r>
      <w:r w:rsidR="00312122">
        <w:rPr>
          <w:highlight w:val="yellow"/>
        </w:rPr>
        <w:t>RESUMEN</w:t>
      </w:r>
      <w:r w:rsidR="00F07593" w:rsidRPr="00F07593">
        <w:rPr>
          <w:highlight w:val="yellow"/>
        </w:rPr>
        <w:t xml:space="preserve"> DE ACTIVIDADES FORMATIVAS, indicando la denominación, la fecha aproximada de impartición y la duración de la misma)</w:t>
      </w:r>
    </w:p>
    <w:p w:rsidR="00312122" w:rsidRPr="00F07593" w:rsidRDefault="00312122" w:rsidP="00611D26">
      <w:pPr>
        <w:jc w:val="both"/>
      </w:pPr>
    </w:p>
    <w:p w:rsidR="00014F2D" w:rsidRPr="00014F2D" w:rsidRDefault="00312122" w:rsidP="00312122">
      <w:pPr>
        <w:pStyle w:val="Prrafodelista"/>
        <w:numPr>
          <w:ilvl w:val="0"/>
          <w:numId w:val="15"/>
        </w:numPr>
        <w:shd w:val="clear" w:color="auto" w:fill="D9D9D9" w:themeFill="background1" w:themeFillShade="D9"/>
        <w:spacing w:before="120"/>
        <w:rPr>
          <w:b/>
          <w:sz w:val="24"/>
        </w:rPr>
      </w:pPr>
      <w:r>
        <w:rPr>
          <w:b/>
          <w:sz w:val="24"/>
        </w:rPr>
        <w:t>PLANIFICACIÓN DE LAS ACTIVIDADES FORMATIVAS</w:t>
      </w:r>
    </w:p>
    <w:p w:rsidR="0081455D" w:rsidRDefault="0081455D" w:rsidP="005C64F5">
      <w:pPr>
        <w:pStyle w:val="Prrafodelista"/>
        <w:spacing w:before="120"/>
      </w:pPr>
    </w:p>
    <w:p w:rsidR="00312122" w:rsidRPr="00014F2D" w:rsidRDefault="00312122" w:rsidP="00312122">
      <w:pPr>
        <w:spacing w:before="120"/>
      </w:pPr>
      <w:r>
        <w:rPr>
          <w:highlight w:val="yellow"/>
        </w:rPr>
        <w:t>(N</w:t>
      </w:r>
      <w:r w:rsidRPr="00F07593">
        <w:rPr>
          <w:highlight w:val="yellow"/>
        </w:rPr>
        <w:t>ota: cumplimentar la ficha descriptiva de cada actividad)</w:t>
      </w:r>
    </w:p>
    <w:p w:rsidR="00312122" w:rsidRPr="006D135D" w:rsidRDefault="00312122" w:rsidP="005C64F5">
      <w:pPr>
        <w:pStyle w:val="Prrafodelista"/>
        <w:spacing w:before="120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689"/>
        <w:gridCol w:w="1467"/>
        <w:gridCol w:w="236"/>
        <w:gridCol w:w="565"/>
        <w:gridCol w:w="666"/>
        <w:gridCol w:w="326"/>
        <w:gridCol w:w="1984"/>
        <w:gridCol w:w="284"/>
        <w:gridCol w:w="425"/>
      </w:tblGrid>
      <w:tr w:rsidR="0081455D" w:rsidRPr="006C4609" w:rsidTr="0081455D">
        <w:tc>
          <w:tcPr>
            <w:tcW w:w="8642" w:type="dxa"/>
            <w:gridSpan w:val="9"/>
          </w:tcPr>
          <w:p w:rsidR="0081455D" w:rsidRPr="006C4609" w:rsidRDefault="0081455D" w:rsidP="0081455D">
            <w:pPr>
              <w:spacing w:before="120"/>
              <w:jc w:val="center"/>
              <w:rPr>
                <w:b/>
                <w:sz w:val="20"/>
              </w:rPr>
            </w:pPr>
            <w:bookmarkStart w:id="0" w:name="_GoBack"/>
            <w:r w:rsidRPr="00312122">
              <w:rPr>
                <w:b/>
              </w:rPr>
              <w:t>PLANIFICACIÓN DE LA ACTIVIDAD FORMATIVA</w:t>
            </w:r>
            <w:r w:rsidR="00312122" w:rsidRPr="00312122">
              <w:rPr>
                <w:b/>
              </w:rPr>
              <w:t xml:space="preserve">: FICHA DESCRIPTIVA </w:t>
            </w:r>
            <w:bookmarkEnd w:id="0"/>
          </w:p>
        </w:tc>
      </w:tr>
      <w:tr w:rsidR="00312122" w:rsidRPr="006C4609" w:rsidTr="0081455D">
        <w:tc>
          <w:tcPr>
            <w:tcW w:w="2689" w:type="dxa"/>
          </w:tcPr>
          <w:p w:rsidR="00312122" w:rsidRPr="00312122" w:rsidRDefault="00312122" w:rsidP="0081455D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DENOMINACIÓN DE LA ACTIVIDAD</w:t>
            </w:r>
          </w:p>
        </w:tc>
        <w:tc>
          <w:tcPr>
            <w:tcW w:w="5953" w:type="dxa"/>
            <w:gridSpan w:val="8"/>
          </w:tcPr>
          <w:p w:rsidR="00312122" w:rsidRPr="006C4609" w:rsidRDefault="00312122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81455D" w:rsidRPr="006C4609" w:rsidTr="0081455D">
        <w:tc>
          <w:tcPr>
            <w:tcW w:w="2689" w:type="dxa"/>
          </w:tcPr>
          <w:p w:rsidR="0081455D" w:rsidRPr="00312122" w:rsidRDefault="0081455D" w:rsidP="0081455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FECHA Y HORA</w:t>
            </w:r>
            <w:r w:rsidR="0029371E" w:rsidRPr="00312122">
              <w:rPr>
                <w:b/>
                <w:sz w:val="20"/>
              </w:rPr>
              <w:t>RIO</w:t>
            </w:r>
          </w:p>
        </w:tc>
        <w:tc>
          <w:tcPr>
            <w:tcW w:w="5953" w:type="dxa"/>
            <w:gridSpan w:val="8"/>
          </w:tcPr>
          <w:p w:rsidR="0081455D" w:rsidRPr="006C4609" w:rsidRDefault="0081455D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81455D" w:rsidRPr="006C4609" w:rsidTr="00312122">
        <w:tc>
          <w:tcPr>
            <w:tcW w:w="2689" w:type="dxa"/>
          </w:tcPr>
          <w:p w:rsidR="0081455D" w:rsidRPr="00312122" w:rsidRDefault="0081455D" w:rsidP="0081455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LUGAR DE CELEBRACIÓN</w:t>
            </w:r>
          </w:p>
        </w:tc>
        <w:tc>
          <w:tcPr>
            <w:tcW w:w="5953" w:type="dxa"/>
            <w:gridSpan w:val="8"/>
          </w:tcPr>
          <w:p w:rsidR="0081455D" w:rsidRPr="006C4609" w:rsidRDefault="0081455D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6D135D" w:rsidRPr="006C4609" w:rsidTr="00312122">
        <w:tc>
          <w:tcPr>
            <w:tcW w:w="2689" w:type="dxa"/>
          </w:tcPr>
          <w:p w:rsidR="006D135D" w:rsidRPr="00312122" w:rsidRDefault="006D135D" w:rsidP="0081455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DURACIÓN</w:t>
            </w:r>
          </w:p>
        </w:tc>
        <w:tc>
          <w:tcPr>
            <w:tcW w:w="2268" w:type="dxa"/>
            <w:gridSpan w:val="3"/>
          </w:tcPr>
          <w:p w:rsidR="006D135D" w:rsidRPr="006C4609" w:rsidRDefault="006D135D" w:rsidP="0081455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Número de horas presenciales</w:t>
            </w:r>
          </w:p>
        </w:tc>
        <w:tc>
          <w:tcPr>
            <w:tcW w:w="666" w:type="dxa"/>
          </w:tcPr>
          <w:p w:rsidR="006D135D" w:rsidRPr="006C4609" w:rsidRDefault="006D135D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310" w:type="dxa"/>
            <w:gridSpan w:val="2"/>
          </w:tcPr>
          <w:p w:rsidR="006D135D" w:rsidRPr="006C4609" w:rsidRDefault="006D135D" w:rsidP="0081455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Número de horas </w:t>
            </w:r>
            <w:proofErr w:type="spellStart"/>
            <w:r>
              <w:rPr>
                <w:sz w:val="20"/>
              </w:rPr>
              <w:t>on</w:t>
            </w:r>
            <w:proofErr w:type="spellEnd"/>
            <w:r>
              <w:rPr>
                <w:sz w:val="20"/>
              </w:rPr>
              <w:t xml:space="preserve"> line</w:t>
            </w:r>
          </w:p>
        </w:tc>
        <w:tc>
          <w:tcPr>
            <w:tcW w:w="709" w:type="dxa"/>
            <w:gridSpan w:val="2"/>
          </w:tcPr>
          <w:p w:rsidR="006D135D" w:rsidRPr="006C4609" w:rsidRDefault="006D135D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 w:val="restart"/>
          </w:tcPr>
          <w:p w:rsidR="004B03AC" w:rsidRPr="00312122" w:rsidRDefault="004B03AC" w:rsidP="0081455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lastRenderedPageBreak/>
              <w:t>COMPETENCIAS BÁSICAS A ADQUIRIR CON LA ACTIVIDAD FORMATIVA(1)</w:t>
            </w: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a) Comprensión sistemática de un campo de estudio y dominio de las habilidades y métodos de investigación relacionados con dicho campo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/>
          </w:tcPr>
          <w:p w:rsidR="004B03AC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b) Capacidad de concebir, diseñar o crear, poner en práctica y adoptar un proceso sustancial de investigación o creación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/>
          </w:tcPr>
          <w:p w:rsidR="004B03AC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c) Capacidad para contribuir a la ampliación de las fronteras del conocimiento a través de una investigación original.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/>
          </w:tcPr>
          <w:p w:rsidR="004B03AC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d) Capacidad de realizar un análisis crítico y de evaluación y síntesis de ideas nuevas y complejas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/>
          </w:tcPr>
          <w:p w:rsidR="004B03AC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e) Capacidad de comunicación con la comunidad académica y científica y con la sociedad en general acerca de sus ámbitos de conocimiento en los modos e idiomas de uso habitual en su comunidad científica internacional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4B03AC" w:rsidRPr="006C4609" w:rsidTr="00312122">
        <w:trPr>
          <w:trHeight w:val="887"/>
        </w:trPr>
        <w:tc>
          <w:tcPr>
            <w:tcW w:w="2689" w:type="dxa"/>
            <w:vMerge/>
          </w:tcPr>
          <w:p w:rsidR="004B03AC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4B03AC" w:rsidRPr="006C4609" w:rsidRDefault="004B03AC" w:rsidP="004B03AC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f) Capacidad de fomentar, en contextos académicos y profesionales, el avance científico, tecnológico, social, artístico o cultural dentro de una sociedad basada en el conocimiento.</w:t>
            </w:r>
          </w:p>
        </w:tc>
        <w:tc>
          <w:tcPr>
            <w:tcW w:w="709" w:type="dxa"/>
            <w:gridSpan w:val="2"/>
          </w:tcPr>
          <w:p w:rsidR="004B03AC" w:rsidRPr="006C4609" w:rsidRDefault="004B03AC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037915" w:rsidRPr="006C4609" w:rsidTr="00312122">
        <w:trPr>
          <w:trHeight w:val="887"/>
        </w:trPr>
        <w:tc>
          <w:tcPr>
            <w:tcW w:w="2689" w:type="dxa"/>
          </w:tcPr>
          <w:p w:rsidR="00037915" w:rsidRDefault="00037915" w:rsidP="0081455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037915" w:rsidRPr="004B03AC" w:rsidRDefault="00037915" w:rsidP="004B03AC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g) Otras Competencias recogidas en la memoria de verificación del título o sus posteriores modificaciones (describir en su caso)</w:t>
            </w:r>
          </w:p>
        </w:tc>
        <w:tc>
          <w:tcPr>
            <w:tcW w:w="709" w:type="dxa"/>
            <w:gridSpan w:val="2"/>
          </w:tcPr>
          <w:p w:rsidR="00037915" w:rsidRPr="006C4609" w:rsidRDefault="00037915" w:rsidP="0081455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4B03AC" w:rsidRDefault="00037915" w:rsidP="00A21D4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</w:t>
            </w:r>
            <w:r w:rsidR="00A21D4D">
              <w:rPr>
                <w:sz w:val="20"/>
              </w:rPr>
              <w:t>) Otras Competencias (describir en su caso)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 w:val="restart"/>
          </w:tcPr>
          <w:p w:rsidR="00A21D4D" w:rsidRPr="00312122" w:rsidRDefault="00A21D4D" w:rsidP="00A21D4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CAPACIDADES Y DESTREZAS PERSONALES A ADQUIRIR CON LA ACTIVIDAD FORMATIVA(1)</w:t>
            </w: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a) Desenvolverse en contextos en los que hay poca información específica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b) Encontrar las preguntas claves que hay que responder para resolver un problema complejo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c) Diseñar, crear, desarrollar y emprender proyectos novedosos e innovadores en su ámbito de conocimiento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d) Trabajar tanto en equipo como de manera autónoma en un contexto internacional o multidisciplinar.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e) Integrar conocimientos, enfrentarse a la complejidad y formular juicios con información limitada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  <w:vMerge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 w:rsidRPr="004B03AC">
              <w:rPr>
                <w:sz w:val="20"/>
              </w:rPr>
              <w:t>f) La crítica y defensa intelectual de soluciones</w:t>
            </w:r>
            <w:r>
              <w:rPr>
                <w:sz w:val="20"/>
              </w:rPr>
              <w:t>.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</w:tcPr>
          <w:p w:rsidR="00A21D4D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A21D4D" w:rsidRPr="004B03AC" w:rsidRDefault="00037915" w:rsidP="000379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g) Otras Capacidades y D</w:t>
            </w:r>
            <w:r w:rsidR="00A21D4D">
              <w:rPr>
                <w:sz w:val="20"/>
              </w:rPr>
              <w:t xml:space="preserve">estrezas </w:t>
            </w:r>
            <w:r>
              <w:rPr>
                <w:sz w:val="20"/>
              </w:rPr>
              <w:t xml:space="preserve">recogidas en la memoria de verificación del título o sus posteriores modificaciones </w:t>
            </w:r>
            <w:r w:rsidR="00A21D4D">
              <w:rPr>
                <w:sz w:val="20"/>
              </w:rPr>
              <w:t>(describir en su caso</w:t>
            </w:r>
            <w:r>
              <w:rPr>
                <w:sz w:val="20"/>
              </w:rPr>
              <w:t>)</w:t>
            </w:r>
          </w:p>
        </w:tc>
        <w:tc>
          <w:tcPr>
            <w:tcW w:w="709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037915" w:rsidRPr="006C4609" w:rsidTr="00312122">
        <w:trPr>
          <w:trHeight w:val="887"/>
        </w:trPr>
        <w:tc>
          <w:tcPr>
            <w:tcW w:w="2689" w:type="dxa"/>
          </w:tcPr>
          <w:p w:rsidR="00037915" w:rsidRDefault="00037915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44" w:type="dxa"/>
            <w:gridSpan w:val="6"/>
          </w:tcPr>
          <w:p w:rsidR="00037915" w:rsidRDefault="00037915" w:rsidP="0003791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h) Otras Capacidades y destrezas (describir en su caso)</w:t>
            </w:r>
          </w:p>
        </w:tc>
        <w:tc>
          <w:tcPr>
            <w:tcW w:w="709" w:type="dxa"/>
            <w:gridSpan w:val="2"/>
          </w:tcPr>
          <w:p w:rsidR="00037915" w:rsidRPr="006C4609" w:rsidRDefault="00037915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3592"/>
        </w:trPr>
        <w:tc>
          <w:tcPr>
            <w:tcW w:w="2689" w:type="dxa"/>
          </w:tcPr>
          <w:p w:rsidR="00A21D4D" w:rsidRPr="00312122" w:rsidRDefault="00A21D4D" w:rsidP="00A21D4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CONTENIDOS ESPECÍFICOS A DESARROLLAR EN LA ACTIVIDAD</w:t>
            </w:r>
            <w:r w:rsidR="00611D26" w:rsidRPr="00312122">
              <w:rPr>
                <w:b/>
                <w:sz w:val="20"/>
              </w:rPr>
              <w:t xml:space="preserve"> Y PROFESORADO QUE LO IMPARTE</w:t>
            </w:r>
          </w:p>
        </w:tc>
        <w:tc>
          <w:tcPr>
            <w:tcW w:w="5953" w:type="dxa"/>
            <w:gridSpan w:val="8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</w:tcPr>
          <w:p w:rsidR="00A21D4D" w:rsidRPr="00312122" w:rsidRDefault="00A21D4D" w:rsidP="00A21D4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ACTUACIONES DE MOVILIDAD PREVISTAS EN LA ACTIVIDAD(1)</w:t>
            </w:r>
          </w:p>
        </w:tc>
        <w:tc>
          <w:tcPr>
            <w:tcW w:w="2934" w:type="dxa"/>
            <w:gridSpan w:val="4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SI (describir en su caso)</w:t>
            </w:r>
          </w:p>
        </w:tc>
        <w:tc>
          <w:tcPr>
            <w:tcW w:w="326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A21D4D" w:rsidRPr="006C4609" w:rsidRDefault="00A21D4D" w:rsidP="00A21D4D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5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  <w:tr w:rsidR="00A21D4D" w:rsidRPr="006C4609" w:rsidTr="00312122">
        <w:trPr>
          <w:trHeight w:val="887"/>
        </w:trPr>
        <w:tc>
          <w:tcPr>
            <w:tcW w:w="2689" w:type="dxa"/>
          </w:tcPr>
          <w:p w:rsidR="00A21D4D" w:rsidRPr="00312122" w:rsidRDefault="00A21D4D" w:rsidP="00A21D4D">
            <w:pPr>
              <w:spacing w:before="120"/>
              <w:jc w:val="center"/>
              <w:rPr>
                <w:b/>
                <w:sz w:val="20"/>
              </w:rPr>
            </w:pPr>
            <w:r w:rsidRPr="00312122">
              <w:rPr>
                <w:b/>
                <w:sz w:val="20"/>
              </w:rPr>
              <w:t>PROCEDIMIENTO DE CONTROL(1)</w:t>
            </w:r>
          </w:p>
        </w:tc>
        <w:tc>
          <w:tcPr>
            <w:tcW w:w="1467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Prueba de evaluación final</w:t>
            </w:r>
          </w:p>
        </w:tc>
        <w:tc>
          <w:tcPr>
            <w:tcW w:w="236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31" w:type="dxa"/>
            <w:gridSpan w:val="2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Control de asistencia</w:t>
            </w:r>
          </w:p>
        </w:tc>
        <w:tc>
          <w:tcPr>
            <w:tcW w:w="326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</w:tcPr>
          <w:p w:rsidR="00A21D4D" w:rsidRPr="006C4609" w:rsidRDefault="00A21D4D" w:rsidP="00A21D4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Otros (describir en su caso)</w:t>
            </w:r>
          </w:p>
        </w:tc>
        <w:tc>
          <w:tcPr>
            <w:tcW w:w="425" w:type="dxa"/>
          </w:tcPr>
          <w:p w:rsidR="00A21D4D" w:rsidRPr="006C4609" w:rsidRDefault="00A21D4D" w:rsidP="00A21D4D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6D135D" w:rsidRPr="006D135D" w:rsidRDefault="006D135D" w:rsidP="006D135D">
      <w:pPr>
        <w:pStyle w:val="Prrafodelista"/>
        <w:numPr>
          <w:ilvl w:val="0"/>
          <w:numId w:val="14"/>
        </w:numPr>
        <w:spacing w:before="120"/>
      </w:pPr>
      <w:r w:rsidRPr="006D135D">
        <w:t>Marcar la opción que proceda</w:t>
      </w:r>
    </w:p>
    <w:p w:rsidR="0081455D" w:rsidRDefault="0081455D" w:rsidP="00EA0FD9">
      <w:pPr>
        <w:spacing w:before="120"/>
        <w:jc w:val="center"/>
        <w:rPr>
          <w:highlight w:val="yellow"/>
        </w:rPr>
      </w:pPr>
    </w:p>
    <w:p w:rsidR="005C64F5" w:rsidRDefault="005C64F5" w:rsidP="00EA0FD9">
      <w:pPr>
        <w:spacing w:before="120"/>
        <w:jc w:val="center"/>
      </w:pPr>
    </w:p>
    <w:p w:rsidR="00DD7B67" w:rsidRDefault="00DD7B67" w:rsidP="00EA0FD9">
      <w:pPr>
        <w:spacing w:before="120"/>
        <w:jc w:val="center"/>
      </w:pPr>
    </w:p>
    <w:p w:rsidR="005C64F5" w:rsidRDefault="005C64F5" w:rsidP="00EA0FD9">
      <w:pPr>
        <w:spacing w:before="120"/>
        <w:jc w:val="center"/>
      </w:pPr>
    </w:p>
    <w:p w:rsidR="0081455D" w:rsidRDefault="0081455D" w:rsidP="00EA0FD9">
      <w:pPr>
        <w:spacing w:before="120"/>
        <w:jc w:val="center"/>
        <w:rPr>
          <w:highlight w:val="yellow"/>
        </w:rPr>
      </w:pPr>
    </w:p>
    <w:sectPr w:rsidR="0081455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2D" w:rsidRDefault="00014F2D" w:rsidP="00733B2E">
      <w:pPr>
        <w:spacing w:after="0" w:line="240" w:lineRule="auto"/>
      </w:pPr>
      <w:r>
        <w:separator/>
      </w:r>
    </w:p>
  </w:endnote>
  <w:endnote w:type="continuationSeparator" w:id="0">
    <w:p w:rsidR="00014F2D" w:rsidRDefault="00014F2D" w:rsidP="0073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6448809"/>
      <w:docPartObj>
        <w:docPartGallery w:val="Page Numbers (Bottom of Page)"/>
        <w:docPartUnique/>
      </w:docPartObj>
    </w:sdtPr>
    <w:sdtEndPr/>
    <w:sdtContent>
      <w:p w:rsidR="00014F2D" w:rsidRDefault="00014F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122">
          <w:rPr>
            <w:noProof/>
          </w:rPr>
          <w:t>2</w:t>
        </w:r>
        <w:r>
          <w:fldChar w:fldCharType="end"/>
        </w:r>
      </w:p>
    </w:sdtContent>
  </w:sdt>
  <w:p w:rsidR="00014F2D" w:rsidRDefault="00014F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2D" w:rsidRDefault="00014F2D" w:rsidP="00733B2E">
      <w:pPr>
        <w:spacing w:after="0" w:line="240" w:lineRule="auto"/>
      </w:pPr>
      <w:r>
        <w:separator/>
      </w:r>
    </w:p>
  </w:footnote>
  <w:footnote w:type="continuationSeparator" w:id="0">
    <w:p w:rsidR="00014F2D" w:rsidRDefault="00014F2D" w:rsidP="0073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0A31"/>
    <w:multiLevelType w:val="hybridMultilevel"/>
    <w:tmpl w:val="7C1CA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C7492"/>
    <w:multiLevelType w:val="hybridMultilevel"/>
    <w:tmpl w:val="8B0010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92B"/>
    <w:multiLevelType w:val="hybridMultilevel"/>
    <w:tmpl w:val="60063E2C"/>
    <w:lvl w:ilvl="0" w:tplc="9D766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16D"/>
    <w:multiLevelType w:val="hybridMultilevel"/>
    <w:tmpl w:val="C9C04A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00742"/>
    <w:multiLevelType w:val="hybridMultilevel"/>
    <w:tmpl w:val="2D961A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55227"/>
    <w:multiLevelType w:val="hybridMultilevel"/>
    <w:tmpl w:val="60063E2C"/>
    <w:lvl w:ilvl="0" w:tplc="9D766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253AD"/>
    <w:multiLevelType w:val="hybridMultilevel"/>
    <w:tmpl w:val="7A00E3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1672F"/>
    <w:multiLevelType w:val="hybridMultilevel"/>
    <w:tmpl w:val="B6A8F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6752E"/>
    <w:multiLevelType w:val="hybridMultilevel"/>
    <w:tmpl w:val="0060D5A8"/>
    <w:lvl w:ilvl="0" w:tplc="C046E97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E7790B"/>
    <w:multiLevelType w:val="hybridMultilevel"/>
    <w:tmpl w:val="C4A45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57BD7"/>
    <w:multiLevelType w:val="hybridMultilevel"/>
    <w:tmpl w:val="CA769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1BB5"/>
    <w:multiLevelType w:val="hybridMultilevel"/>
    <w:tmpl w:val="B4E0A0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E462E"/>
    <w:multiLevelType w:val="hybridMultilevel"/>
    <w:tmpl w:val="C4A45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E2278"/>
    <w:multiLevelType w:val="hybridMultilevel"/>
    <w:tmpl w:val="758625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23816"/>
    <w:multiLevelType w:val="hybridMultilevel"/>
    <w:tmpl w:val="1B0041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03"/>
    <w:rsid w:val="00014F2D"/>
    <w:rsid w:val="00037915"/>
    <w:rsid w:val="00070877"/>
    <w:rsid w:val="00083281"/>
    <w:rsid w:val="00085DB5"/>
    <w:rsid w:val="001507D6"/>
    <w:rsid w:val="00283A8D"/>
    <w:rsid w:val="0029371E"/>
    <w:rsid w:val="002A4DEC"/>
    <w:rsid w:val="002B131F"/>
    <w:rsid w:val="002B6756"/>
    <w:rsid w:val="002E299F"/>
    <w:rsid w:val="00312122"/>
    <w:rsid w:val="003B4422"/>
    <w:rsid w:val="003D26C6"/>
    <w:rsid w:val="00402F02"/>
    <w:rsid w:val="00425C03"/>
    <w:rsid w:val="004840FA"/>
    <w:rsid w:val="004B03AC"/>
    <w:rsid w:val="004C2971"/>
    <w:rsid w:val="004F2B24"/>
    <w:rsid w:val="0051220E"/>
    <w:rsid w:val="00533222"/>
    <w:rsid w:val="0059034E"/>
    <w:rsid w:val="005C64F5"/>
    <w:rsid w:val="00602057"/>
    <w:rsid w:val="00611D26"/>
    <w:rsid w:val="00622583"/>
    <w:rsid w:val="006A29F7"/>
    <w:rsid w:val="006C4609"/>
    <w:rsid w:val="006D135D"/>
    <w:rsid w:val="00733B2E"/>
    <w:rsid w:val="007E096D"/>
    <w:rsid w:val="0081455D"/>
    <w:rsid w:val="00821134"/>
    <w:rsid w:val="00841414"/>
    <w:rsid w:val="008445FA"/>
    <w:rsid w:val="008D028A"/>
    <w:rsid w:val="00A21D4D"/>
    <w:rsid w:val="00A940E3"/>
    <w:rsid w:val="00AD1862"/>
    <w:rsid w:val="00AE78A1"/>
    <w:rsid w:val="00BA646F"/>
    <w:rsid w:val="00BC72D5"/>
    <w:rsid w:val="00BF3AF2"/>
    <w:rsid w:val="00BF72E3"/>
    <w:rsid w:val="00CC71B9"/>
    <w:rsid w:val="00D07542"/>
    <w:rsid w:val="00DD7B67"/>
    <w:rsid w:val="00DF0057"/>
    <w:rsid w:val="00E05FA4"/>
    <w:rsid w:val="00E14E3B"/>
    <w:rsid w:val="00E63202"/>
    <w:rsid w:val="00EA0FD9"/>
    <w:rsid w:val="00EA635E"/>
    <w:rsid w:val="00EE4E27"/>
    <w:rsid w:val="00F07593"/>
    <w:rsid w:val="00F222F0"/>
    <w:rsid w:val="00F5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7F41"/>
  <w15:chartTrackingRefBased/>
  <w15:docId w15:val="{E0AADAAC-4EA5-49A0-93FC-EACE6233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C7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0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3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B2E"/>
  </w:style>
  <w:style w:type="paragraph" w:styleId="Piedepgina">
    <w:name w:val="footer"/>
    <w:basedOn w:val="Normal"/>
    <w:link w:val="PiedepginaCar"/>
    <w:uiPriority w:val="99"/>
    <w:unhideWhenUsed/>
    <w:rsid w:val="00733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B2E"/>
  </w:style>
  <w:style w:type="table" w:styleId="Tablaconcuadrcula">
    <w:name w:val="Table Grid"/>
    <w:basedOn w:val="Tablanormal"/>
    <w:uiPriority w:val="39"/>
    <w:rsid w:val="002E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4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EC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C71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C4E0356-8143-493C-8FA4-BCD81326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3290DB5A</Template>
  <TotalTime>50</TotalTime>
  <Pages>3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Alejandrina Urquizar Herrera</dc:creator>
  <cp:keywords/>
  <dc:description/>
  <cp:lastModifiedBy>Alejandrina Urquizar Herrera</cp:lastModifiedBy>
  <cp:revision>9</cp:revision>
  <cp:lastPrinted>2019-10-08T10:38:00Z</cp:lastPrinted>
  <dcterms:created xsi:type="dcterms:W3CDTF">2019-10-09T06:40:00Z</dcterms:created>
  <dcterms:modified xsi:type="dcterms:W3CDTF">2019-11-04T09:35:00Z</dcterms:modified>
</cp:coreProperties>
</file>