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&#13;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57ACAD95" w:rsidR="00B64486" w:rsidRPr="00930591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30591">
        <w:rPr>
          <w:rFonts w:ascii="Times New Roman" w:hAnsi="Times New Roman" w:cs="Times New Roman"/>
          <w:sz w:val="24"/>
          <w:szCs w:val="24"/>
          <w:lang w:val="es-ES_tradnl"/>
        </w:rPr>
        <w:t xml:space="preserve">Patrimonio Histórico y </w:t>
      </w:r>
      <w:r w:rsidR="00C04C83">
        <w:rPr>
          <w:rFonts w:ascii="Times New Roman" w:hAnsi="Times New Roman" w:cs="Times New Roman"/>
          <w:sz w:val="24"/>
          <w:szCs w:val="24"/>
          <w:lang w:val="es-ES_tradnl"/>
        </w:rPr>
        <w:t>Territorio</w:t>
      </w:r>
    </w:p>
    <w:p w14:paraId="05B784F1" w14:textId="2DCA21E8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60EAA">
        <w:rPr>
          <w:rFonts w:ascii="Times New Roman" w:hAnsi="Times New Roman" w:cs="Times New Roman"/>
          <w:sz w:val="24"/>
          <w:szCs w:val="24"/>
          <w:lang w:val="es-ES_tradnl"/>
        </w:rPr>
        <w:t xml:space="preserve"> Juan de Dios López </w:t>
      </w:r>
      <w:proofErr w:type="spellStart"/>
      <w:r w:rsidR="00060EAA">
        <w:rPr>
          <w:rFonts w:ascii="Times New Roman" w:hAnsi="Times New Roman" w:cs="Times New Roman"/>
          <w:sz w:val="24"/>
          <w:szCs w:val="24"/>
          <w:lang w:val="es-ES_tradnl"/>
        </w:rPr>
        <w:t>López</w:t>
      </w:r>
      <w:proofErr w:type="spellEnd"/>
    </w:p>
    <w:p w14:paraId="0166447C" w14:textId="183FB760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60EAA">
        <w:rPr>
          <w:rFonts w:ascii="Times New Roman" w:hAnsi="Times New Roman" w:cs="Times New Roman"/>
          <w:sz w:val="24"/>
          <w:szCs w:val="24"/>
          <w:lang w:val="es-ES_tradnl"/>
        </w:rPr>
        <w:t xml:space="preserve"> Profesor Ayudante Doctor</w:t>
      </w:r>
    </w:p>
    <w:p w14:paraId="198C8B7E" w14:textId="1B45343A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  <w:r w:rsidR="00060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060EAA" w:rsidRPr="00060EA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Profesor Contratado Doctor</w:t>
      </w:r>
    </w:p>
    <w:p w14:paraId="4FF0D7D4" w14:textId="1BD13EC6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60EAA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 Nacional de Educación a Distancia (UNED)</w:t>
      </w:r>
    </w:p>
    <w:p w14:paraId="449BFB58" w14:textId="68E8336C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60EAA">
        <w:rPr>
          <w:rFonts w:ascii="Times New Roman" w:hAnsi="Times New Roman" w:cs="Times New Roman"/>
          <w:sz w:val="24"/>
          <w:szCs w:val="24"/>
          <w:lang w:val="es-ES_tradnl"/>
        </w:rPr>
        <w:t xml:space="preserve"> Filosofía</w:t>
      </w:r>
    </w:p>
    <w:p w14:paraId="4B5DF09C" w14:textId="5B3D8749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60EAA">
        <w:rPr>
          <w:rFonts w:ascii="Times New Roman" w:hAnsi="Times New Roman" w:cs="Times New Roman"/>
          <w:sz w:val="24"/>
          <w:szCs w:val="24"/>
          <w:lang w:val="es-ES_tradnl"/>
        </w:rPr>
        <w:t xml:space="preserve"> Antropología Social y Cultural</w:t>
      </w:r>
    </w:p>
    <w:p w14:paraId="1C0FD645" w14:textId="029993FE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60EA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9" w:history="1">
        <w:r w:rsidR="00060EAA" w:rsidRPr="006A21E7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juandedios.lopez@fsof.uned.es</w:t>
        </w:r>
      </w:hyperlink>
      <w:r w:rsidR="00060EA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5CE245F0" w14:textId="5DC53B26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515F8447" w14:textId="461422D6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Sí/No</w:t>
      </w:r>
    </w:p>
    <w:p w14:paraId="32D3D722" w14:textId="63E8D47B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</w:p>
    <w:p w14:paraId="43CB49A6" w14:textId="6AA54292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060EAA" w:rsidRPr="00060EAA">
        <w:rPr>
          <w:rFonts w:ascii="Times New Roman" w:hAnsi="Times New Roman" w:cs="Times New Roman"/>
          <w:sz w:val="24"/>
          <w:szCs w:val="24"/>
          <w:lang w:val="es-ES_tradnl"/>
        </w:rPr>
        <w:t>Antropología Social</w:t>
      </w:r>
    </w:p>
    <w:p w14:paraId="29FED0EF" w14:textId="77777777" w:rsidR="00930591" w:rsidRPr="00930591" w:rsidRDefault="005E1CA8" w:rsidP="00930591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4146CFB8" w14:textId="2FA23425" w:rsidR="005E1CA8" w:rsidRPr="00930591" w:rsidRDefault="00930591" w:rsidP="00930591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591">
        <w:rPr>
          <w:rFonts w:ascii="Times New Roman" w:hAnsi="Times New Roman" w:cs="Times New Roman"/>
          <w:sz w:val="24"/>
          <w:szCs w:val="24"/>
          <w:lang w:val="es-ES_tradnl"/>
        </w:rPr>
        <w:t>Doctor en Antropología Social por la Universidad de Granada y profesor del Departamento de Antropología Social y Cultural de la UNED. Fue profesor de la Universidad de Córdoba entre 2018 y 2023. Es miembro del grupo de investigación Laboratorio de Estudios Interculturales de la Universidad de Granada. Ha trabajado como investigador social tanto en universidades como en otras instituciones públicas y privadas y ha participado en proyectos de investigación nacionales e internacionales sobre patrimonio inmaterial y procesos de patrimonialización, el fenómeno turístico o la pobreza urbana, entre otras temáticas. En la actualidad, forma parte del equipo de investigación del proyecto El cine doméstico en España: preservación, difusión y apropiación, financiado por el Ministerio de Ciencia e Innovación, y es miembro del equipo de historia oral del proyecto Documenta: Documentación del Patrimonio Industrial de Córdoba.</w:t>
      </w:r>
    </w:p>
    <w:p w14:paraId="1BEB3601" w14:textId="77777777" w:rsidR="00060EAA" w:rsidRPr="003B72A7" w:rsidRDefault="00060EAA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BF096C9" w14:textId="41DE6958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47A056EA" w14:textId="34A5E099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Referencia (1):</w:t>
      </w:r>
      <w:r w:rsidR="004C51F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C51F1" w:rsidRPr="004C51F1">
        <w:rPr>
          <w:rFonts w:ascii="Times New Roman" w:hAnsi="Times New Roman" w:cs="Times New Roman"/>
          <w:sz w:val="24"/>
          <w:szCs w:val="24"/>
        </w:rPr>
        <w:t xml:space="preserve">Alcalde Sánchez, I. y López </w:t>
      </w:r>
      <w:proofErr w:type="spellStart"/>
      <w:r w:rsidR="004C51F1" w:rsidRPr="004C51F1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="004C51F1" w:rsidRPr="004C51F1">
        <w:rPr>
          <w:rFonts w:ascii="Times New Roman" w:hAnsi="Times New Roman" w:cs="Times New Roman"/>
          <w:sz w:val="24"/>
          <w:szCs w:val="24"/>
        </w:rPr>
        <w:t xml:space="preserve">, J. de D. (2023). Curaciones, promesas y rituales festivos. Prácticas religiosas entre no creyentes en una comarca andaluza. </w:t>
      </w:r>
      <w:r w:rsidR="004C51F1" w:rsidRPr="004C51F1">
        <w:rPr>
          <w:rFonts w:ascii="Times New Roman" w:hAnsi="Times New Roman" w:cs="Times New Roman"/>
          <w:i/>
          <w:iCs/>
          <w:sz w:val="24"/>
          <w:szCs w:val="24"/>
        </w:rPr>
        <w:t>Revista de Humanidades</w:t>
      </w:r>
      <w:r w:rsidR="004C51F1" w:rsidRPr="004C51F1">
        <w:rPr>
          <w:rFonts w:ascii="Times New Roman" w:hAnsi="Times New Roman" w:cs="Times New Roman"/>
          <w:sz w:val="24"/>
          <w:szCs w:val="24"/>
        </w:rPr>
        <w:t>, 48, pp. 125-143</w:t>
      </w:r>
    </w:p>
    <w:p w14:paraId="2674BF0B" w14:textId="050A6F46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Indizada en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Emerging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Sources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Citation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Clarivate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Scopus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(ELSEVIER),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Academic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Search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Premier (EBSCO), Fuente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Academica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Plus (EBSCO), DIALNET (Universidad de la Rioja), DOAJ, RILM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Abstracts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of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Music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Literature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Répertoire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International de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Littérature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Musicale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), MLA - Modern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Language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Association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Database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(Modern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Language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Association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of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America</w:t>
      </w:r>
      <w:proofErr w:type="spellEnd"/>
      <w:r w:rsidR="0018599D" w:rsidRPr="0018599D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14:paraId="51228138" w14:textId="64602A9C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4C51F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C51F1" w:rsidRPr="004C51F1">
        <w:rPr>
          <w:rFonts w:ascii="Times New Roman" w:hAnsi="Times New Roman" w:cs="Times New Roman"/>
          <w:sz w:val="24"/>
          <w:szCs w:val="24"/>
        </w:rPr>
        <w:t xml:space="preserve">López </w:t>
      </w:r>
      <w:proofErr w:type="spellStart"/>
      <w:r w:rsidR="004C51F1" w:rsidRPr="004C51F1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="004C51F1" w:rsidRPr="004C51F1">
        <w:rPr>
          <w:rFonts w:ascii="Times New Roman" w:hAnsi="Times New Roman" w:cs="Times New Roman"/>
          <w:sz w:val="24"/>
          <w:szCs w:val="24"/>
        </w:rPr>
        <w:t>, J. de D., &amp; Alcalde Sánchez, I. (2023). Palabras que se lleva el río. Historia oral y memoria léxica de las actividades productivas en el Guadalquivir. </w:t>
      </w:r>
      <w:r w:rsidR="004C51F1" w:rsidRPr="004C51F1">
        <w:rPr>
          <w:rFonts w:ascii="Times New Roman" w:hAnsi="Times New Roman" w:cs="Times New Roman"/>
          <w:i/>
          <w:iCs/>
          <w:sz w:val="24"/>
          <w:szCs w:val="24"/>
        </w:rPr>
        <w:t>El Futuro Del Pasado</w:t>
      </w:r>
      <w:r w:rsidR="004C51F1" w:rsidRPr="004C51F1">
        <w:rPr>
          <w:rFonts w:ascii="Times New Roman" w:hAnsi="Times New Roman" w:cs="Times New Roman"/>
          <w:sz w:val="24"/>
          <w:szCs w:val="24"/>
        </w:rPr>
        <w:t>, </w:t>
      </w:r>
      <w:r w:rsidR="004C51F1" w:rsidRPr="004C51F1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4C51F1" w:rsidRPr="004C51F1">
        <w:rPr>
          <w:rFonts w:ascii="Times New Roman" w:hAnsi="Times New Roman" w:cs="Times New Roman"/>
          <w:sz w:val="24"/>
          <w:szCs w:val="24"/>
        </w:rPr>
        <w:t>, 549–584. https://doi.org/10.14201/fdp.29247</w:t>
      </w:r>
    </w:p>
    <w:p w14:paraId="33C42406" w14:textId="573CB84B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4C51F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8599D">
        <w:rPr>
          <w:rFonts w:ascii="Times New Roman" w:hAnsi="Times New Roman" w:cs="Times New Roman"/>
          <w:sz w:val="24"/>
          <w:szCs w:val="24"/>
          <w:lang w:val="es-ES_tradnl"/>
        </w:rPr>
        <w:t>Q2 en SJR</w:t>
      </w:r>
    </w:p>
    <w:p w14:paraId="2F287372" w14:textId="03332C92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4C51F1">
        <w:rPr>
          <w:rFonts w:ascii="Times New Roman" w:hAnsi="Times New Roman" w:cs="Times New Roman"/>
          <w:sz w:val="24"/>
          <w:szCs w:val="24"/>
          <w:lang w:val="es-ES_tradnl"/>
        </w:rPr>
        <w:t xml:space="preserve"> López </w:t>
      </w:r>
      <w:proofErr w:type="spellStart"/>
      <w:r w:rsidR="004C51F1">
        <w:rPr>
          <w:rFonts w:ascii="Times New Roman" w:hAnsi="Times New Roman" w:cs="Times New Roman"/>
          <w:sz w:val="24"/>
          <w:szCs w:val="24"/>
          <w:lang w:val="es-ES_tradnl"/>
        </w:rPr>
        <w:t>López</w:t>
      </w:r>
      <w:proofErr w:type="spellEnd"/>
      <w:r w:rsidR="004C51F1">
        <w:rPr>
          <w:rFonts w:ascii="Times New Roman" w:hAnsi="Times New Roman" w:cs="Times New Roman"/>
          <w:sz w:val="24"/>
          <w:szCs w:val="24"/>
          <w:lang w:val="es-ES_tradnl"/>
        </w:rPr>
        <w:t xml:space="preserve">, J. de D. (2022). </w:t>
      </w:r>
      <w:r w:rsidR="004C51F1" w:rsidRPr="004C51F1">
        <w:rPr>
          <w:rFonts w:ascii="Times New Roman" w:hAnsi="Times New Roman" w:cs="Times New Roman"/>
          <w:sz w:val="24"/>
          <w:szCs w:val="24"/>
        </w:rPr>
        <w:t>“Fiestas de moros y cristianos en la comarca de Baza. Patrimonio y tensiones interculturales en un contexto de revitalización festiva”. En I. Alcalde Sánchez (</w:t>
      </w:r>
      <w:proofErr w:type="spellStart"/>
      <w:r w:rsidR="004C51F1" w:rsidRPr="004C51F1">
        <w:rPr>
          <w:rFonts w:ascii="Times New Roman" w:hAnsi="Times New Roman" w:cs="Times New Roman"/>
          <w:sz w:val="24"/>
          <w:szCs w:val="24"/>
        </w:rPr>
        <w:t>Coord</w:t>
      </w:r>
      <w:proofErr w:type="spellEnd"/>
      <w:r w:rsidR="004C51F1" w:rsidRPr="004C51F1">
        <w:rPr>
          <w:rFonts w:ascii="Times New Roman" w:hAnsi="Times New Roman" w:cs="Times New Roman"/>
          <w:sz w:val="24"/>
          <w:szCs w:val="24"/>
        </w:rPr>
        <w:t>). </w:t>
      </w:r>
      <w:r w:rsidR="004C51F1" w:rsidRPr="004C51F1">
        <w:rPr>
          <w:rFonts w:ascii="Times New Roman" w:hAnsi="Times New Roman" w:cs="Times New Roman"/>
          <w:i/>
          <w:iCs/>
          <w:sz w:val="24"/>
          <w:szCs w:val="24"/>
        </w:rPr>
        <w:t xml:space="preserve">Patrimonio y ciudad. Homenaje a José María </w:t>
      </w:r>
      <w:proofErr w:type="spellStart"/>
      <w:r w:rsidR="004C51F1" w:rsidRPr="004C51F1">
        <w:rPr>
          <w:rFonts w:ascii="Times New Roman" w:hAnsi="Times New Roman" w:cs="Times New Roman"/>
          <w:i/>
          <w:iCs/>
          <w:sz w:val="24"/>
          <w:szCs w:val="24"/>
        </w:rPr>
        <w:t>Manjavacas</w:t>
      </w:r>
      <w:proofErr w:type="spellEnd"/>
      <w:r w:rsidR="004C51F1" w:rsidRPr="004C51F1">
        <w:rPr>
          <w:rFonts w:ascii="Times New Roman" w:hAnsi="Times New Roman" w:cs="Times New Roman"/>
          <w:i/>
          <w:iCs/>
          <w:sz w:val="24"/>
          <w:szCs w:val="24"/>
        </w:rPr>
        <w:t>, un antropólogo comprometido.</w:t>
      </w:r>
      <w:r w:rsidR="004C51F1" w:rsidRPr="004C51F1">
        <w:rPr>
          <w:rFonts w:ascii="Times New Roman" w:hAnsi="Times New Roman" w:cs="Times New Roman"/>
          <w:sz w:val="24"/>
          <w:szCs w:val="24"/>
        </w:rPr>
        <w:t xml:space="preserve"> Madrid: Dykinson, pp. 93-119. </w:t>
      </w:r>
    </w:p>
    <w:p w14:paraId="3DE1AE9C" w14:textId="27399B3E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9305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30591" w:rsidRPr="00930591">
        <w:rPr>
          <w:rFonts w:ascii="Times New Roman" w:hAnsi="Times New Roman" w:cs="Times New Roman"/>
          <w:sz w:val="24"/>
          <w:szCs w:val="24"/>
          <w:lang w:val="es-ES_tradnl"/>
        </w:rPr>
        <w:t>Posición SPI (2018): 13/104</w:t>
      </w:r>
    </w:p>
    <w:p w14:paraId="7198C2B9" w14:textId="2FC73874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(4):</w:t>
      </w:r>
      <w:r w:rsidR="004C51F1" w:rsidRPr="004C51F1">
        <w:rPr>
          <w:rFonts w:ascii="Times New Roman" w:hAnsi="Times New Roman" w:cs="Times New Roman"/>
          <w:sz w:val="24"/>
          <w:szCs w:val="24"/>
        </w:rPr>
        <w:t xml:space="preserve"> López </w:t>
      </w:r>
      <w:proofErr w:type="spellStart"/>
      <w:r w:rsidR="004C51F1" w:rsidRPr="004C51F1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="004C51F1" w:rsidRPr="004C51F1">
        <w:rPr>
          <w:rFonts w:ascii="Times New Roman" w:hAnsi="Times New Roman" w:cs="Times New Roman"/>
          <w:sz w:val="24"/>
          <w:szCs w:val="24"/>
        </w:rPr>
        <w:t xml:space="preserve">, J. de D., &amp; Alcalde Sánchez, I. </w:t>
      </w:r>
      <w:r w:rsidR="004C51F1">
        <w:rPr>
          <w:rFonts w:ascii="Times New Roman" w:hAnsi="Times New Roman" w:cs="Times New Roman"/>
          <w:sz w:val="24"/>
          <w:szCs w:val="24"/>
        </w:rPr>
        <w:t xml:space="preserve">(2022). </w:t>
      </w:r>
      <w:r w:rsidR="004C51F1" w:rsidRPr="004C51F1">
        <w:rPr>
          <w:rFonts w:ascii="Times New Roman" w:hAnsi="Times New Roman" w:cs="Times New Roman"/>
          <w:sz w:val="24"/>
          <w:szCs w:val="24"/>
        </w:rPr>
        <w:t xml:space="preserve">Diarios de la pandemia. El uso del diario como instrumento de evaluación en educación superior durante el confinamiento de 2020. </w:t>
      </w:r>
      <w:r w:rsidR="004C51F1" w:rsidRPr="004C51F1">
        <w:rPr>
          <w:rFonts w:ascii="Times New Roman" w:hAnsi="Times New Roman" w:cs="Times New Roman"/>
          <w:i/>
          <w:iCs/>
          <w:sz w:val="24"/>
          <w:szCs w:val="24"/>
        </w:rPr>
        <w:t>Revista de Antropología Experimental</w:t>
      </w:r>
      <w:r w:rsidR="004C51F1" w:rsidRPr="004C51F1">
        <w:rPr>
          <w:rFonts w:ascii="Times New Roman" w:hAnsi="Times New Roman" w:cs="Times New Roman"/>
          <w:sz w:val="24"/>
          <w:szCs w:val="24"/>
        </w:rPr>
        <w:t>, 22, 147-157</w:t>
      </w:r>
    </w:p>
    <w:p w14:paraId="0C7314D8" w14:textId="32D80EB2" w:rsidR="001207D8" w:rsidRPr="00835502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83550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35502" w:rsidRPr="00835502">
        <w:rPr>
          <w:rFonts w:ascii="Times New Roman" w:hAnsi="Times New Roman" w:cs="Times New Roman"/>
          <w:sz w:val="24"/>
          <w:szCs w:val="24"/>
          <w:lang w:val="es-ES_tradnl"/>
        </w:rPr>
        <w:t xml:space="preserve">Revista indexada en Dialnet Métricas en Q2, posición 10/26, con un total de 38 citas en 2019.Revista de periodicidad anual; bases de datos que la incluyen: ISOC; Área temática: Antropología; Área de conocimiento: Antropología Social; Clasificación UNESCO: Antropología; Criterios </w:t>
      </w:r>
      <w:proofErr w:type="spellStart"/>
      <w:r w:rsidR="00835502" w:rsidRPr="00835502">
        <w:rPr>
          <w:rFonts w:ascii="Times New Roman" w:hAnsi="Times New Roman" w:cs="Times New Roman"/>
          <w:sz w:val="24"/>
          <w:szCs w:val="24"/>
          <w:lang w:val="es-ES_tradnl"/>
        </w:rPr>
        <w:t>Latindex</w:t>
      </w:r>
      <w:proofErr w:type="spellEnd"/>
      <w:r w:rsidR="00835502" w:rsidRPr="00835502">
        <w:rPr>
          <w:rFonts w:ascii="Times New Roman" w:hAnsi="Times New Roman" w:cs="Times New Roman"/>
          <w:sz w:val="24"/>
          <w:szCs w:val="24"/>
          <w:lang w:val="es-ES_tradnl"/>
        </w:rPr>
        <w:t xml:space="preserve"> cumplidos: 33; Cuenta con evaluadores externos, apertura exterior del consejo de redacción, apertura exterior de los autores;</w:t>
      </w:r>
    </w:p>
    <w:p w14:paraId="3BC7DEC1" w14:textId="77666F42" w:rsidR="001207D8" w:rsidRPr="004C51F1" w:rsidRDefault="001207D8" w:rsidP="004C51F1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(5):</w:t>
      </w:r>
      <w:r w:rsidR="004C51F1" w:rsidRPr="004C51F1">
        <w:rPr>
          <w:rFonts w:ascii="Garamond" w:eastAsia="Times New Roman" w:hAnsi="Garamond" w:cs="Times New Roman"/>
          <w:lang w:eastAsia="es-ES"/>
        </w:rPr>
        <w:t xml:space="preserve"> </w:t>
      </w:r>
      <w:r w:rsidR="004C51F1">
        <w:rPr>
          <w:rFonts w:ascii="Times New Roman" w:hAnsi="Times New Roman" w:cs="Times New Roman"/>
          <w:sz w:val="24"/>
          <w:szCs w:val="24"/>
        </w:rPr>
        <w:t xml:space="preserve">López </w:t>
      </w:r>
      <w:proofErr w:type="spellStart"/>
      <w:r w:rsidR="004C51F1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="004C51F1">
        <w:rPr>
          <w:rFonts w:ascii="Times New Roman" w:hAnsi="Times New Roman" w:cs="Times New Roman"/>
          <w:sz w:val="24"/>
          <w:szCs w:val="24"/>
        </w:rPr>
        <w:t xml:space="preserve">, J. de D. (2020). </w:t>
      </w:r>
      <w:r w:rsidR="004C51F1" w:rsidRPr="004C51F1">
        <w:rPr>
          <w:rFonts w:ascii="Times New Roman" w:hAnsi="Times New Roman" w:cs="Times New Roman"/>
          <w:sz w:val="24"/>
          <w:szCs w:val="24"/>
        </w:rPr>
        <w:t xml:space="preserve">Limpia, fija y da esplendor. Acerca de la falsedad etnográfica de las representaciones patrimoniales de la fiesta. </w:t>
      </w:r>
      <w:r w:rsidR="004C51F1" w:rsidRPr="004C51F1">
        <w:rPr>
          <w:rFonts w:ascii="Times New Roman" w:hAnsi="Times New Roman" w:cs="Times New Roman"/>
          <w:i/>
          <w:iCs/>
          <w:sz w:val="24"/>
          <w:szCs w:val="24"/>
        </w:rPr>
        <w:t>Pasos: Revista de Turismo y Patrimonio Cultural</w:t>
      </w:r>
      <w:r w:rsidR="004C51F1" w:rsidRPr="004C51F1">
        <w:rPr>
          <w:rFonts w:ascii="Times New Roman" w:hAnsi="Times New Roman" w:cs="Times New Roman"/>
          <w:sz w:val="24"/>
          <w:szCs w:val="24"/>
        </w:rPr>
        <w:t xml:space="preserve">. 18(4), pp. </w:t>
      </w:r>
      <w:r w:rsidR="004C51F1" w:rsidRPr="004C51F1">
        <w:rPr>
          <w:rFonts w:ascii="Times New Roman" w:hAnsi="Times New Roman" w:cs="Times New Roman"/>
          <w:sz w:val="24"/>
          <w:szCs w:val="24"/>
          <w:lang w:val="es-ES_tradnl"/>
        </w:rPr>
        <w:t>685-693</w:t>
      </w:r>
    </w:p>
    <w:p w14:paraId="3B770624" w14:textId="64F8D64F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9305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930591" w:rsidRPr="00930591">
        <w:rPr>
          <w:rFonts w:ascii="Times New Roman" w:hAnsi="Times New Roman" w:cs="Times New Roman"/>
          <w:sz w:val="24"/>
          <w:szCs w:val="24"/>
          <w:lang w:val="es-ES_tradnl"/>
        </w:rPr>
        <w:t>Emerging</w:t>
      </w:r>
      <w:proofErr w:type="spellEnd"/>
      <w:r w:rsidR="00930591" w:rsidRPr="009305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930591" w:rsidRPr="00930591">
        <w:rPr>
          <w:rFonts w:ascii="Times New Roman" w:hAnsi="Times New Roman" w:cs="Times New Roman"/>
          <w:sz w:val="24"/>
          <w:szCs w:val="24"/>
          <w:lang w:val="es-ES_tradnl"/>
        </w:rPr>
        <w:t>Sources</w:t>
      </w:r>
      <w:proofErr w:type="spellEnd"/>
      <w:r w:rsidR="00930591" w:rsidRPr="009305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930591" w:rsidRPr="00930591">
        <w:rPr>
          <w:rFonts w:ascii="Times New Roman" w:hAnsi="Times New Roman" w:cs="Times New Roman"/>
          <w:sz w:val="24"/>
          <w:szCs w:val="24"/>
          <w:lang w:val="es-ES_tradnl"/>
        </w:rPr>
        <w:t>Citation</w:t>
      </w:r>
      <w:proofErr w:type="spellEnd"/>
      <w:r w:rsidR="00930591" w:rsidRPr="0093059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930591" w:rsidRPr="00930591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="00930591" w:rsidRPr="00930591">
        <w:rPr>
          <w:rFonts w:ascii="Times New Roman" w:hAnsi="Times New Roman" w:cs="Times New Roman"/>
          <w:sz w:val="24"/>
          <w:szCs w:val="24"/>
          <w:lang w:val="es-ES_tradnl"/>
        </w:rPr>
        <w:t>. Primera revista en el área de Arqueología, Antropología y Etnología del Ranking de revistas con sello de Calidad FECYT (Cuartil 1, Decil 1)</w:t>
      </w: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4DA517B" w14:textId="161A6621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Referencia (1):</w:t>
      </w:r>
      <w:r w:rsidR="004C51F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C51F1">
        <w:rPr>
          <w:rFonts w:ascii="Times New Roman" w:hAnsi="Times New Roman" w:cs="Times New Roman"/>
          <w:sz w:val="24"/>
          <w:szCs w:val="24"/>
        </w:rPr>
        <w:t xml:space="preserve">López </w:t>
      </w:r>
      <w:proofErr w:type="spellStart"/>
      <w:r w:rsidR="004C51F1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="004C51F1">
        <w:rPr>
          <w:rFonts w:ascii="Times New Roman" w:hAnsi="Times New Roman" w:cs="Times New Roman"/>
          <w:sz w:val="24"/>
          <w:szCs w:val="24"/>
        </w:rPr>
        <w:t xml:space="preserve">, J. de D. (2017). </w:t>
      </w:r>
      <w:r w:rsidR="004C51F1" w:rsidRPr="004C51F1">
        <w:rPr>
          <w:rFonts w:ascii="Times New Roman" w:hAnsi="Times New Roman" w:cs="Times New Roman"/>
          <w:bCs/>
          <w:sz w:val="24"/>
          <w:szCs w:val="24"/>
        </w:rPr>
        <w:t>La «gestión de la diversidad» a través del patrimonio cultural. Entre la reificación de</w:t>
      </w:r>
      <w:r w:rsidR="004C51F1" w:rsidRPr="004C5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1F1" w:rsidRPr="004C51F1">
        <w:rPr>
          <w:rFonts w:ascii="Times New Roman" w:hAnsi="Times New Roman" w:cs="Times New Roman"/>
          <w:bCs/>
          <w:sz w:val="24"/>
          <w:szCs w:val="24"/>
        </w:rPr>
        <w:t xml:space="preserve">«la comunidad» y la reflexividad cultural. </w:t>
      </w:r>
      <w:r w:rsidR="004C51F1" w:rsidRPr="004C51F1">
        <w:rPr>
          <w:rFonts w:ascii="Times New Roman" w:hAnsi="Times New Roman" w:cs="Times New Roman"/>
          <w:bCs/>
          <w:i/>
          <w:sz w:val="24"/>
          <w:szCs w:val="24"/>
        </w:rPr>
        <w:t xml:space="preserve">Comparative Cultural </w:t>
      </w:r>
      <w:proofErr w:type="spellStart"/>
      <w:r w:rsidR="004C51F1" w:rsidRPr="004C51F1">
        <w:rPr>
          <w:rFonts w:ascii="Times New Roman" w:hAnsi="Times New Roman" w:cs="Times New Roman"/>
          <w:bCs/>
          <w:i/>
          <w:sz w:val="24"/>
          <w:szCs w:val="24"/>
        </w:rPr>
        <w:t>Studies</w:t>
      </w:r>
      <w:proofErr w:type="spellEnd"/>
      <w:r w:rsidR="004C51F1" w:rsidRPr="004C51F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4C51F1" w:rsidRPr="004C51F1">
        <w:rPr>
          <w:rFonts w:ascii="Times New Roman" w:hAnsi="Times New Roman" w:cs="Times New Roman"/>
          <w:bCs/>
          <w:i/>
          <w:sz w:val="24"/>
          <w:szCs w:val="24"/>
        </w:rPr>
        <w:t>European</w:t>
      </w:r>
      <w:proofErr w:type="spellEnd"/>
      <w:r w:rsidR="004C51F1" w:rsidRPr="004C51F1">
        <w:rPr>
          <w:rFonts w:ascii="Times New Roman" w:hAnsi="Times New Roman" w:cs="Times New Roman"/>
          <w:bCs/>
          <w:i/>
          <w:sz w:val="24"/>
          <w:szCs w:val="24"/>
        </w:rPr>
        <w:t xml:space="preserve"> and </w:t>
      </w:r>
      <w:proofErr w:type="spellStart"/>
      <w:r w:rsidR="004C51F1" w:rsidRPr="004C51F1">
        <w:rPr>
          <w:rFonts w:ascii="Times New Roman" w:hAnsi="Times New Roman" w:cs="Times New Roman"/>
          <w:bCs/>
          <w:i/>
          <w:sz w:val="24"/>
          <w:szCs w:val="24"/>
        </w:rPr>
        <w:t>Latin</w:t>
      </w:r>
      <w:proofErr w:type="spellEnd"/>
      <w:r w:rsidR="004C51F1" w:rsidRPr="004C51F1">
        <w:rPr>
          <w:rFonts w:ascii="Times New Roman" w:hAnsi="Times New Roman" w:cs="Times New Roman"/>
          <w:bCs/>
          <w:i/>
          <w:sz w:val="24"/>
          <w:szCs w:val="24"/>
        </w:rPr>
        <w:t xml:space="preserve"> American </w:t>
      </w:r>
      <w:proofErr w:type="spellStart"/>
      <w:r w:rsidR="004C51F1" w:rsidRPr="004C51F1">
        <w:rPr>
          <w:rFonts w:ascii="Times New Roman" w:hAnsi="Times New Roman" w:cs="Times New Roman"/>
          <w:bCs/>
          <w:i/>
          <w:sz w:val="24"/>
          <w:szCs w:val="24"/>
        </w:rPr>
        <w:t>Perspectives</w:t>
      </w:r>
      <w:proofErr w:type="spellEnd"/>
      <w:r w:rsidR="004C51F1" w:rsidRPr="004C51F1">
        <w:rPr>
          <w:rFonts w:ascii="Times New Roman" w:hAnsi="Times New Roman" w:cs="Times New Roman"/>
          <w:bCs/>
          <w:sz w:val="24"/>
          <w:szCs w:val="24"/>
        </w:rPr>
        <w:t xml:space="preserve">, 4, </w:t>
      </w:r>
      <w:proofErr w:type="spellStart"/>
      <w:r w:rsidR="004C51F1" w:rsidRPr="004C51F1">
        <w:rPr>
          <w:rFonts w:ascii="Times New Roman" w:hAnsi="Times New Roman" w:cs="Times New Roman"/>
          <w:bCs/>
          <w:sz w:val="24"/>
          <w:szCs w:val="24"/>
        </w:rPr>
        <w:t>pp</w:t>
      </w:r>
      <w:proofErr w:type="spellEnd"/>
      <w:r w:rsidR="004C51F1" w:rsidRPr="004C51F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C51F1" w:rsidRPr="004C51F1">
        <w:rPr>
          <w:rFonts w:ascii="Times New Roman" w:hAnsi="Times New Roman" w:cs="Times New Roman"/>
          <w:bCs/>
          <w:iCs/>
          <w:sz w:val="24"/>
          <w:szCs w:val="24"/>
        </w:rPr>
        <w:t>55-67</w:t>
      </w:r>
    </w:p>
    <w:p w14:paraId="5674B526" w14:textId="140082CF" w:rsidR="001207D8" w:rsidRPr="006D5954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6D59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 xml:space="preserve">Artículo en el cuarto número de esta revista editada por la </w:t>
      </w:r>
      <w:proofErr w:type="spellStart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>Università</w:t>
      </w:r>
      <w:proofErr w:type="spellEnd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>degli</w:t>
      </w:r>
      <w:proofErr w:type="spellEnd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>Studi</w:t>
      </w:r>
      <w:proofErr w:type="spellEnd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 xml:space="preserve"> di Firenze. Se trata de un monográfico titulado ‘Interculturalidad(es) y racismo(s): aproximaciones críticas y distintas gramáticas de gestión de la diversidad’. La revista cuenta con un comité científico internacional y un sistema de evaluación por pares ciegos https://oajournals.fupress.net/index.php/ccselap/index</w:t>
      </w:r>
    </w:p>
    <w:p w14:paraId="565647FF" w14:textId="358EE7B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(2):</w:t>
      </w:r>
      <w:r w:rsidR="004C51F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C51F1">
        <w:rPr>
          <w:rFonts w:ascii="Times New Roman" w:hAnsi="Times New Roman" w:cs="Times New Roman"/>
          <w:sz w:val="24"/>
          <w:szCs w:val="24"/>
        </w:rPr>
        <w:t xml:space="preserve">López </w:t>
      </w:r>
      <w:proofErr w:type="spellStart"/>
      <w:r w:rsidR="004C51F1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="004C51F1">
        <w:rPr>
          <w:rFonts w:ascii="Times New Roman" w:hAnsi="Times New Roman" w:cs="Times New Roman"/>
          <w:sz w:val="24"/>
          <w:szCs w:val="24"/>
        </w:rPr>
        <w:t xml:space="preserve">, J. de D. (2016). </w:t>
      </w:r>
      <w:r w:rsidR="004C51F1" w:rsidRPr="004C51F1">
        <w:rPr>
          <w:rFonts w:ascii="Times New Roman" w:hAnsi="Times New Roman" w:cs="Times New Roman"/>
          <w:sz w:val="24"/>
          <w:szCs w:val="24"/>
        </w:rPr>
        <w:t xml:space="preserve">Valoración patrimonial de rituales festivos en Andalucía. Acciones institucionales y reflexiones etnográficas. </w:t>
      </w:r>
      <w:r w:rsidR="004C51F1" w:rsidRPr="004C51F1">
        <w:rPr>
          <w:rFonts w:ascii="Times New Roman" w:hAnsi="Times New Roman" w:cs="Times New Roman"/>
          <w:i/>
          <w:sz w:val="24"/>
          <w:szCs w:val="24"/>
        </w:rPr>
        <w:t xml:space="preserve">Intersecciones en Antropología, </w:t>
      </w:r>
      <w:r w:rsidR="004C51F1" w:rsidRPr="004C51F1">
        <w:rPr>
          <w:rFonts w:ascii="Times New Roman" w:hAnsi="Times New Roman" w:cs="Times New Roman"/>
          <w:sz w:val="24"/>
          <w:szCs w:val="24"/>
        </w:rPr>
        <w:t>17 (2)</w:t>
      </w:r>
      <w:r w:rsidR="004C51F1" w:rsidRPr="004C51F1">
        <w:rPr>
          <w:rFonts w:ascii="Times New Roman" w:hAnsi="Times New Roman" w:cs="Times New Roman"/>
          <w:i/>
          <w:sz w:val="24"/>
          <w:szCs w:val="24"/>
        </w:rPr>
        <w:t xml:space="preserve"> Disponible en </w:t>
      </w:r>
      <w:hyperlink r:id="rId10" w:history="1">
        <w:r w:rsidR="004C51F1" w:rsidRPr="004C51F1">
          <w:rPr>
            <w:rStyle w:val="Hipervnculo"/>
            <w:rFonts w:ascii="Times New Roman" w:hAnsi="Times New Roman" w:cs="Times New Roman"/>
            <w:i/>
            <w:sz w:val="24"/>
            <w:szCs w:val="24"/>
          </w:rPr>
          <w:t>http://interseccionesantro.com/images/pdf/Vol_17.2/4._L%C3%B3pez_L%C3%B3pez.pdf</w:t>
        </w:r>
      </w:hyperlink>
    </w:p>
    <w:p w14:paraId="4714EFA2" w14:textId="40C885A9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6D59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D5954" w:rsidRPr="006D5954">
        <w:rPr>
          <w:rFonts w:ascii="Times New Roman" w:hAnsi="Times New Roman" w:cs="Times New Roman"/>
          <w:i/>
          <w:sz w:val="24"/>
          <w:szCs w:val="24"/>
        </w:rPr>
        <w:t xml:space="preserve">Posición (SJR): 91/276 (Q2, </w:t>
      </w:r>
      <w:proofErr w:type="spellStart"/>
      <w:r w:rsidR="006D5954" w:rsidRPr="006D5954">
        <w:rPr>
          <w:rFonts w:ascii="Times New Roman" w:hAnsi="Times New Roman" w:cs="Times New Roman"/>
          <w:i/>
          <w:sz w:val="24"/>
          <w:szCs w:val="24"/>
        </w:rPr>
        <w:t>Anthropology</w:t>
      </w:r>
      <w:proofErr w:type="spellEnd"/>
      <w:r w:rsidR="006D5954" w:rsidRPr="006D5954">
        <w:rPr>
          <w:rFonts w:ascii="Times New Roman" w:hAnsi="Times New Roman" w:cs="Times New Roman"/>
          <w:i/>
          <w:sz w:val="24"/>
          <w:szCs w:val="24"/>
        </w:rPr>
        <w:t>)</w:t>
      </w:r>
      <w:r w:rsidR="006D5954" w:rsidRPr="006D5954">
        <w:rPr>
          <w:rFonts w:ascii="Times New Roman" w:hAnsi="Times New Roman" w:cs="Times New Roman"/>
          <w:iCs/>
          <w:sz w:val="24"/>
          <w:szCs w:val="24"/>
        </w:rPr>
        <w:t>. Otros indicios de calidad: 5</w:t>
      </w:r>
      <w:r w:rsidR="006D5954" w:rsidRPr="006D5954">
        <w:rPr>
          <w:rFonts w:ascii="Times New Roman" w:hAnsi="Times New Roman" w:cs="Times New Roman"/>
          <w:sz w:val="24"/>
          <w:szCs w:val="24"/>
        </w:rPr>
        <w:t xml:space="preserve"> citas (Fuente: Google </w:t>
      </w:r>
      <w:proofErr w:type="spellStart"/>
      <w:r w:rsidR="006D5954" w:rsidRPr="006D5954">
        <w:rPr>
          <w:rFonts w:ascii="Times New Roman" w:hAnsi="Times New Roman" w:cs="Times New Roman"/>
          <w:sz w:val="24"/>
          <w:szCs w:val="24"/>
        </w:rPr>
        <w:t>Scholar</w:t>
      </w:r>
      <w:proofErr w:type="spellEnd"/>
      <w:r w:rsidR="006D5954" w:rsidRPr="006D5954">
        <w:rPr>
          <w:rFonts w:ascii="Times New Roman" w:hAnsi="Times New Roman" w:cs="Times New Roman"/>
          <w:sz w:val="24"/>
          <w:szCs w:val="24"/>
        </w:rPr>
        <w:t>)</w:t>
      </w:r>
    </w:p>
    <w:p w14:paraId="208DD02F" w14:textId="75764480" w:rsidR="001207D8" w:rsidRPr="004C51F1" w:rsidRDefault="001207D8" w:rsidP="004C51F1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(3):</w:t>
      </w:r>
      <w:r w:rsidR="004C51F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C51F1">
        <w:rPr>
          <w:rFonts w:ascii="Times New Roman" w:hAnsi="Times New Roman" w:cs="Times New Roman"/>
          <w:sz w:val="24"/>
          <w:szCs w:val="24"/>
        </w:rPr>
        <w:t xml:space="preserve">López </w:t>
      </w:r>
      <w:proofErr w:type="spellStart"/>
      <w:r w:rsidR="004C51F1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="004C51F1">
        <w:rPr>
          <w:rFonts w:ascii="Times New Roman" w:hAnsi="Times New Roman" w:cs="Times New Roman"/>
          <w:sz w:val="24"/>
          <w:szCs w:val="24"/>
        </w:rPr>
        <w:t xml:space="preserve">, J. de D. (2015). </w:t>
      </w:r>
      <w:r w:rsidR="004C51F1" w:rsidRPr="004C51F1">
        <w:rPr>
          <w:rFonts w:ascii="Times New Roman" w:hAnsi="Times New Roman" w:cs="Times New Roman"/>
          <w:sz w:val="24"/>
          <w:szCs w:val="24"/>
        </w:rPr>
        <w:t xml:space="preserve">Más allá de la piel y la máscara. Turismo, autenticidad y prácticas expositivas en el Sacromonte. </w:t>
      </w:r>
      <w:r w:rsidR="004C51F1" w:rsidRPr="004C51F1">
        <w:rPr>
          <w:rFonts w:ascii="Times New Roman" w:hAnsi="Times New Roman" w:cs="Times New Roman"/>
          <w:i/>
          <w:sz w:val="24"/>
          <w:szCs w:val="24"/>
        </w:rPr>
        <w:t xml:space="preserve">Revista de Dialectología y Tradiciones Populares, </w:t>
      </w:r>
      <w:r w:rsidR="004C51F1" w:rsidRPr="004C51F1">
        <w:rPr>
          <w:rFonts w:ascii="Times New Roman" w:hAnsi="Times New Roman" w:cs="Times New Roman"/>
          <w:sz w:val="24"/>
          <w:szCs w:val="24"/>
        </w:rPr>
        <w:t>LXX (2), pp. 455-374</w:t>
      </w:r>
    </w:p>
    <w:p w14:paraId="5C9BD4D0" w14:textId="64ADFE1A" w:rsidR="001207D8" w:rsidRPr="006D5954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6D59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 xml:space="preserve">JCR Y SJR. La Revista de Dialectología y Tradiciones Populares está indizada en Web </w:t>
      </w:r>
      <w:proofErr w:type="spellStart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>of</w:t>
      </w:r>
      <w:proofErr w:type="spellEnd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>Science</w:t>
      </w:r>
      <w:proofErr w:type="spellEnd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 xml:space="preserve"> (Thomson-ISI) A&amp;HCI, SCOPUS, ERIH Plus, REDIB y DOAJ. SJR 2014: 0,141 Posición: 276/689 (Q2, Cultural </w:t>
      </w:r>
      <w:proofErr w:type="spellStart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>Studies</w:t>
      </w:r>
      <w:proofErr w:type="spellEnd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 xml:space="preserve">). Otros indicios de calidad: 2 citas (Fuente: Google </w:t>
      </w:r>
      <w:proofErr w:type="spellStart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>Scholar</w:t>
      </w:r>
      <w:proofErr w:type="spellEnd"/>
      <w:r w:rsidR="006D5954" w:rsidRPr="006D5954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14:paraId="0711D7AE" w14:textId="3E31D9D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4D6C63F9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4C51F1" w:rsidRPr="004C51F1">
        <w:rPr>
          <w:rFonts w:ascii="Times New Roman" w:eastAsia="Calibri" w:hAnsi="Times New Roman" w:cs="Times New Roman"/>
          <w:bCs/>
        </w:rPr>
        <w:t>El cine doméstico en España: preservación, difusión, apropiación</w:t>
      </w:r>
    </w:p>
    <w:p w14:paraId="002A2B2D" w14:textId="03D22614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4C51F1">
        <w:rPr>
          <w:rFonts w:ascii="Times New Roman" w:eastAsia="Calibri" w:hAnsi="Times New Roman" w:cs="Times New Roman"/>
        </w:rPr>
        <w:t xml:space="preserve"> Miembro del Equipo</w:t>
      </w:r>
    </w:p>
    <w:p w14:paraId="2CC430E6" w14:textId="5C308D5F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4C51F1" w:rsidRPr="004C51F1">
        <w:rPr>
          <w:rFonts w:ascii="Times New Roman" w:eastAsia="Calibri" w:hAnsi="Times New Roman" w:cs="Times New Roman"/>
        </w:rPr>
        <w:t>PID2020-115424RB-I00</w:t>
      </w:r>
    </w:p>
    <w:p w14:paraId="7D94B94C" w14:textId="4A1EB48B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4C51F1">
        <w:rPr>
          <w:rFonts w:ascii="Times New Roman" w:eastAsia="Calibri" w:hAnsi="Times New Roman" w:cs="Times New Roman"/>
        </w:rPr>
        <w:t>Ministerio de Ciencia e Innovación</w:t>
      </w:r>
    </w:p>
    <w:p w14:paraId="4D959F54" w14:textId="79FB24AA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4C51F1">
        <w:rPr>
          <w:rFonts w:ascii="Times New Roman" w:eastAsia="Calibri" w:hAnsi="Times New Roman" w:cs="Times New Roman"/>
        </w:rPr>
        <w:t>2021</w:t>
      </w:r>
    </w:p>
    <w:p w14:paraId="000E4A23" w14:textId="01485525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4C51F1">
        <w:rPr>
          <w:rFonts w:ascii="Times New Roman" w:eastAsia="Calibri" w:hAnsi="Times New Roman" w:cs="Times New Roman"/>
        </w:rPr>
        <w:t>2025</w:t>
      </w:r>
    </w:p>
    <w:p w14:paraId="3F3ED46A" w14:textId="168C003A" w:rsidR="00316AB9" w:rsidRPr="003B72A7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</w:p>
    <w:p w14:paraId="356B9835" w14:textId="4F7EBE74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4C51F1">
        <w:rPr>
          <w:rFonts w:ascii="Times New Roman" w:eastAsia="Calibri" w:hAnsi="Times New Roman" w:cs="Times New Roman"/>
        </w:rPr>
        <w:t xml:space="preserve"> </w:t>
      </w:r>
      <w:r w:rsidR="004C51F1" w:rsidRPr="004C51F1">
        <w:rPr>
          <w:rFonts w:ascii="Times New Roman" w:eastAsia="Calibri" w:hAnsi="Times New Roman" w:cs="Times New Roman"/>
        </w:rPr>
        <w:t>33,880€</w:t>
      </w:r>
    </w:p>
    <w:p w14:paraId="055D43E3" w14:textId="77777777" w:rsidR="003F1FBF" w:rsidRDefault="003F1FBF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75069DDE" w14:textId="5238CEF7" w:rsidR="003F1FBF" w:rsidRPr="003B72A7" w:rsidRDefault="003F1FBF" w:rsidP="003F1FBF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proofErr w:type="spellStart"/>
      <w:r>
        <w:rPr>
          <w:rFonts w:ascii="Times New Roman" w:eastAsia="Calibri" w:hAnsi="Times New Roman" w:cs="Times New Roman"/>
          <w:bCs/>
        </w:rPr>
        <w:t>MigraNEE</w:t>
      </w:r>
      <w:proofErr w:type="spellEnd"/>
      <w:r>
        <w:rPr>
          <w:rFonts w:ascii="Times New Roman" w:eastAsia="Calibri" w:hAnsi="Times New Roman" w:cs="Times New Roman"/>
          <w:bCs/>
        </w:rPr>
        <w:t>.</w:t>
      </w:r>
      <w:r w:rsidRPr="003F1FBF">
        <w:rPr>
          <w:rFonts w:ascii="Arial" w:eastAsia="Calibri" w:hAnsi="Arial" w:cs="Arial"/>
          <w:noProof/>
        </w:rPr>
        <w:t xml:space="preserve"> </w:t>
      </w:r>
      <w:r w:rsidRPr="003F1FBF">
        <w:rPr>
          <w:rFonts w:ascii="Times New Roman" w:eastAsia="Calibri" w:hAnsi="Times New Roman" w:cs="Times New Roman"/>
          <w:bCs/>
        </w:rPr>
        <w:t>Migraciones, minorías y construcción de la diferencia: Etnografías escolares para entender la desproporcionada presencia de población extranjera en la Educación Especial en España</w:t>
      </w:r>
    </w:p>
    <w:p w14:paraId="19E347DC" w14:textId="77777777" w:rsidR="003F1FBF" w:rsidRPr="003B72A7" w:rsidRDefault="003F1FBF" w:rsidP="003F1FBF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Miembro del Equipo</w:t>
      </w:r>
    </w:p>
    <w:p w14:paraId="3F48804A" w14:textId="62BB0706" w:rsidR="003F1FBF" w:rsidRPr="003F1FBF" w:rsidRDefault="003F1FBF" w:rsidP="003F1FBF">
      <w:pPr>
        <w:spacing w:after="180" w:line="240" w:lineRule="auto"/>
        <w:jc w:val="both"/>
        <w:rPr>
          <w:rFonts w:eastAsia="Calibri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Pr="003F1FBF">
        <w:rPr>
          <w:rFonts w:eastAsia="Calibri"/>
        </w:rPr>
        <w:t>PID2022-140784OB-I00</w:t>
      </w:r>
    </w:p>
    <w:p w14:paraId="5B6E67A7" w14:textId="77777777" w:rsidR="003F1FBF" w:rsidRPr="003B72A7" w:rsidRDefault="003F1FBF" w:rsidP="003F1FBF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lastRenderedPageBreak/>
        <w:t xml:space="preserve">Entidad Financiadora: </w:t>
      </w:r>
      <w:r>
        <w:rPr>
          <w:rFonts w:ascii="Times New Roman" w:eastAsia="Calibri" w:hAnsi="Times New Roman" w:cs="Times New Roman"/>
        </w:rPr>
        <w:t>Ministerio de Ciencia e Innovación</w:t>
      </w:r>
    </w:p>
    <w:p w14:paraId="358B6A87" w14:textId="7E4A9509" w:rsidR="003F1FBF" w:rsidRPr="003B72A7" w:rsidRDefault="003F1FBF" w:rsidP="003F1FBF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>
        <w:rPr>
          <w:rFonts w:ascii="Times New Roman" w:eastAsia="Calibri" w:hAnsi="Times New Roman" w:cs="Times New Roman"/>
        </w:rPr>
        <w:t>2023</w:t>
      </w:r>
    </w:p>
    <w:p w14:paraId="4082965C" w14:textId="73D36902" w:rsidR="003F1FBF" w:rsidRPr="003B72A7" w:rsidRDefault="003F1FBF" w:rsidP="003F1FBF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>
        <w:rPr>
          <w:rFonts w:ascii="Times New Roman" w:eastAsia="Calibri" w:hAnsi="Times New Roman" w:cs="Times New Roman"/>
        </w:rPr>
        <w:t>2026</w:t>
      </w:r>
    </w:p>
    <w:p w14:paraId="6CCF0EAD" w14:textId="13F17568" w:rsidR="003F1FBF" w:rsidRPr="003B72A7" w:rsidRDefault="003F1FBF" w:rsidP="003F1FBF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</w:p>
    <w:p w14:paraId="5E72F915" w14:textId="6F33994B" w:rsidR="003F1FBF" w:rsidRPr="003B72A7" w:rsidRDefault="003F1FBF" w:rsidP="003F1FBF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>
        <w:rPr>
          <w:rFonts w:ascii="Times New Roman" w:eastAsia="Calibri" w:hAnsi="Times New Roman" w:cs="Times New Roman"/>
        </w:rPr>
        <w:t xml:space="preserve"> </w:t>
      </w:r>
      <w:r w:rsidR="006D5954" w:rsidRPr="006D5954">
        <w:rPr>
          <w:rFonts w:ascii="Times New Roman" w:eastAsia="Calibri" w:hAnsi="Times New Roman" w:cs="Times New Roman" w:hint="cs"/>
        </w:rPr>
        <w:t>86.625,00  €</w:t>
      </w:r>
    </w:p>
    <w:p w14:paraId="75E1DDCB" w14:textId="77777777" w:rsidR="003F1FBF" w:rsidRPr="003B72A7" w:rsidRDefault="003F1FBF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6CC330D1" w14:textId="6A39807E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365A1051" w:rsidR="00316AB9" w:rsidRPr="006D5954" w:rsidRDefault="00316AB9" w:rsidP="006D5954">
      <w:pPr>
        <w:tabs>
          <w:tab w:val="left" w:pos="2479"/>
        </w:tabs>
        <w:spacing w:after="18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6D5954" w:rsidRPr="006D5954">
        <w:rPr>
          <w:rFonts w:ascii="Times New Roman" w:eastAsia="Calibri" w:hAnsi="Times New Roman" w:cs="Times New Roman"/>
        </w:rPr>
        <w:t>Construyendo diferencias en la escuela. Estudios de las trayectorias de las ATAL en Andalucía, de su profesorado y de su alumnado</w:t>
      </w:r>
    </w:p>
    <w:p w14:paraId="5D89C36D" w14:textId="050EB469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6D5954">
        <w:rPr>
          <w:rFonts w:ascii="Times New Roman" w:eastAsia="Calibri" w:hAnsi="Times New Roman" w:cs="Times New Roman"/>
        </w:rPr>
        <w:t xml:space="preserve"> Miembro del equipo</w:t>
      </w:r>
    </w:p>
    <w:p w14:paraId="091B0278" w14:textId="66784486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6D5954" w:rsidRPr="006D5954">
        <w:rPr>
          <w:rFonts w:ascii="Times New Roman" w:eastAsia="Calibri" w:hAnsi="Times New Roman" w:cs="Times New Roman"/>
        </w:rPr>
        <w:t>CSO2013-43266-R</w:t>
      </w:r>
    </w:p>
    <w:p w14:paraId="6C3A6F36" w14:textId="146F3C14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6D5954" w:rsidRPr="006D5954">
        <w:rPr>
          <w:rFonts w:ascii="Times New Roman" w:eastAsia="Calibri" w:hAnsi="Times New Roman" w:cs="Times New Roman"/>
          <w:bCs/>
          <w:lang w:val="es-ES_tradnl"/>
        </w:rPr>
        <w:t>Ministerio de Economía y Competitividad</w:t>
      </w:r>
    </w:p>
    <w:p w14:paraId="18C95E9C" w14:textId="28C1032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6D5954" w:rsidRPr="006D5954">
        <w:rPr>
          <w:rFonts w:ascii="Times New Roman" w:eastAsia="Calibri" w:hAnsi="Times New Roman" w:cs="Times New Roman"/>
          <w:bCs/>
          <w:lang w:val="es-ES_tradnl"/>
        </w:rPr>
        <w:t>:</w:t>
      </w:r>
      <w:r w:rsidR="006D5954" w:rsidRPr="006D5954">
        <w:rPr>
          <w:rFonts w:ascii="Times New Roman" w:eastAsia="Calibri" w:hAnsi="Times New Roman" w:cs="Times New Roman"/>
        </w:rPr>
        <w:t xml:space="preserve"> 01/11/2015</w:t>
      </w:r>
    </w:p>
    <w:p w14:paraId="003F410C" w14:textId="07220F79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6D5954" w:rsidRPr="006D5954">
        <w:rPr>
          <w:rFonts w:ascii="Times New Roman" w:eastAsia="Calibri" w:hAnsi="Times New Roman" w:cs="Times New Roman"/>
        </w:rPr>
        <w:t>31/12/2017</w:t>
      </w:r>
    </w:p>
    <w:p w14:paraId="15AF0995" w14:textId="584E3DC9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  <w:r w:rsidR="006D5954">
        <w:rPr>
          <w:rFonts w:ascii="Times New Roman" w:eastAsia="Calibri" w:hAnsi="Times New Roman" w:cs="Times New Roman"/>
        </w:rPr>
        <w:t>F. Javier García Castaño</w:t>
      </w:r>
    </w:p>
    <w:p w14:paraId="770F50A6" w14:textId="27A5F69E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6D5954" w:rsidRPr="006D5954">
        <w:rPr>
          <w:rFonts w:ascii="Times New Roman" w:eastAsia="Calibri" w:hAnsi="Times New Roman" w:cs="Times New Roman"/>
        </w:rPr>
        <w:t>31.460 €</w:t>
      </w:r>
    </w:p>
    <w:p w14:paraId="48C227A0" w14:textId="77777777" w:rsidR="006D5954" w:rsidRPr="00835502" w:rsidRDefault="006D5954" w:rsidP="006D5954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3AB1180B" w14:textId="37C98044" w:rsidR="006D5954" w:rsidRPr="006D5954" w:rsidRDefault="006D5954" w:rsidP="006D5954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6D5954">
        <w:rPr>
          <w:rFonts w:ascii="Times New Roman" w:eastAsia="Calibri" w:hAnsi="Times New Roman" w:cs="Times New Roman"/>
        </w:rPr>
        <w:t xml:space="preserve">Nombre del proyecto: WE: </w:t>
      </w:r>
      <w:proofErr w:type="spellStart"/>
      <w:r w:rsidRPr="006D5954">
        <w:rPr>
          <w:rFonts w:ascii="Times New Roman" w:eastAsia="Calibri" w:hAnsi="Times New Roman" w:cs="Times New Roman"/>
        </w:rPr>
        <w:t>Wor</w:t>
      </w:r>
      <w:proofErr w:type="spellEnd"/>
      <w:r w:rsidRPr="006D5954">
        <w:rPr>
          <w:rFonts w:ascii="Times New Roman" w:eastAsia="Calibri" w:hAnsi="Times New Roman" w:cs="Times New Roman"/>
        </w:rPr>
        <w:t>(l)</w:t>
      </w:r>
      <w:proofErr w:type="spellStart"/>
      <w:r w:rsidRPr="006D5954">
        <w:rPr>
          <w:rFonts w:ascii="Times New Roman" w:eastAsia="Calibri" w:hAnsi="Times New Roman" w:cs="Times New Roman"/>
        </w:rPr>
        <w:t>ds</w:t>
      </w:r>
      <w:proofErr w:type="spellEnd"/>
      <w:r w:rsidRPr="006D5954">
        <w:rPr>
          <w:rFonts w:ascii="Times New Roman" w:eastAsia="Calibri" w:hAnsi="Times New Roman" w:cs="Times New Roman"/>
        </w:rPr>
        <w:t xml:space="preserve"> </w:t>
      </w:r>
      <w:proofErr w:type="spellStart"/>
      <w:r w:rsidRPr="006D5954">
        <w:rPr>
          <w:rFonts w:ascii="Times New Roman" w:eastAsia="Calibri" w:hAnsi="Times New Roman" w:cs="Times New Roman"/>
        </w:rPr>
        <w:t>which</w:t>
      </w:r>
      <w:proofErr w:type="spellEnd"/>
      <w:r w:rsidRPr="006D5954">
        <w:rPr>
          <w:rFonts w:ascii="Times New Roman" w:eastAsia="Calibri" w:hAnsi="Times New Roman" w:cs="Times New Roman"/>
        </w:rPr>
        <w:t xml:space="preserve"> </w:t>
      </w:r>
      <w:proofErr w:type="spellStart"/>
      <w:r w:rsidRPr="006D5954">
        <w:rPr>
          <w:rFonts w:ascii="Times New Roman" w:eastAsia="Calibri" w:hAnsi="Times New Roman" w:cs="Times New Roman"/>
        </w:rPr>
        <w:t>Exclude</w:t>
      </w:r>
      <w:proofErr w:type="spellEnd"/>
      <w:r w:rsidRPr="006D5954">
        <w:rPr>
          <w:rFonts w:ascii="Times New Roman" w:eastAsia="Calibri" w:hAnsi="Times New Roman" w:cs="Times New Roman"/>
        </w:rPr>
        <w:t xml:space="preserve"> http://weproject.unice.fr </w:t>
      </w:r>
    </w:p>
    <w:p w14:paraId="4198CD9B" w14:textId="77777777" w:rsidR="006D5954" w:rsidRDefault="006D5954" w:rsidP="006D5954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6D5954">
        <w:rPr>
          <w:rFonts w:ascii="Times New Roman" w:eastAsia="Calibri" w:hAnsi="Times New Roman" w:cs="Times New Roman"/>
        </w:rPr>
        <w:t>Tipo de participación: Miembro del equipo</w:t>
      </w:r>
    </w:p>
    <w:p w14:paraId="36F43A15" w14:textId="77777777" w:rsidR="006D5954" w:rsidRPr="006D5954" w:rsidRDefault="006D5954" w:rsidP="006D5954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6D5954">
        <w:rPr>
          <w:rFonts w:ascii="Times New Roman" w:eastAsia="Calibri" w:hAnsi="Times New Roman" w:cs="Times New Roman"/>
        </w:rPr>
        <w:t>Referencia: JUST/2011/FRAC/2716</w:t>
      </w:r>
    </w:p>
    <w:p w14:paraId="03823451" w14:textId="77777777" w:rsidR="006D5954" w:rsidRPr="006D5954" w:rsidRDefault="006D5954" w:rsidP="006D5954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6D5954">
        <w:rPr>
          <w:rFonts w:ascii="Times New Roman" w:eastAsia="Calibri" w:hAnsi="Times New Roman" w:cs="Times New Roman"/>
        </w:rPr>
        <w:t xml:space="preserve">Entidad financiadora: </w:t>
      </w:r>
      <w:proofErr w:type="spellStart"/>
      <w:r w:rsidRPr="006D5954">
        <w:rPr>
          <w:rFonts w:ascii="Times New Roman" w:eastAsia="Calibri" w:hAnsi="Times New Roman" w:cs="Times New Roman"/>
        </w:rPr>
        <w:t>European</w:t>
      </w:r>
      <w:proofErr w:type="spellEnd"/>
      <w:r w:rsidRPr="006D5954">
        <w:rPr>
          <w:rFonts w:ascii="Times New Roman" w:eastAsia="Calibri" w:hAnsi="Times New Roman" w:cs="Times New Roman"/>
        </w:rPr>
        <w:t xml:space="preserve"> </w:t>
      </w:r>
      <w:proofErr w:type="spellStart"/>
      <w:r w:rsidRPr="006D5954">
        <w:rPr>
          <w:rFonts w:ascii="Times New Roman" w:eastAsia="Calibri" w:hAnsi="Times New Roman" w:cs="Times New Roman"/>
        </w:rPr>
        <w:t>Union</w:t>
      </w:r>
      <w:proofErr w:type="spellEnd"/>
      <w:r w:rsidRPr="006D5954">
        <w:rPr>
          <w:rFonts w:ascii="Times New Roman" w:eastAsia="Calibri" w:hAnsi="Times New Roman" w:cs="Times New Roman"/>
        </w:rPr>
        <w:t xml:space="preserve">. Agency </w:t>
      </w:r>
      <w:proofErr w:type="spellStart"/>
      <w:r w:rsidRPr="006D5954">
        <w:rPr>
          <w:rFonts w:ascii="Times New Roman" w:eastAsia="Calibri" w:hAnsi="Times New Roman" w:cs="Times New Roman"/>
        </w:rPr>
        <w:t>for</w:t>
      </w:r>
      <w:proofErr w:type="spellEnd"/>
      <w:r w:rsidRPr="006D5954">
        <w:rPr>
          <w:rFonts w:ascii="Times New Roman" w:eastAsia="Calibri" w:hAnsi="Times New Roman" w:cs="Times New Roman"/>
        </w:rPr>
        <w:t xml:space="preserve"> Fundamental </w:t>
      </w:r>
      <w:proofErr w:type="spellStart"/>
      <w:r w:rsidRPr="006D5954">
        <w:rPr>
          <w:rFonts w:ascii="Times New Roman" w:eastAsia="Calibri" w:hAnsi="Times New Roman" w:cs="Times New Roman"/>
        </w:rPr>
        <w:t>Rights</w:t>
      </w:r>
      <w:proofErr w:type="spellEnd"/>
    </w:p>
    <w:p w14:paraId="0176FA95" w14:textId="77777777" w:rsidR="006D5954" w:rsidRDefault="006D5954" w:rsidP="006D5954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6D5954">
        <w:rPr>
          <w:rFonts w:ascii="Times New Roman" w:eastAsia="Calibri" w:hAnsi="Times New Roman" w:cs="Times New Roman"/>
        </w:rPr>
        <w:t xml:space="preserve">Fechas de inicio: 16/07/2013 </w:t>
      </w:r>
    </w:p>
    <w:p w14:paraId="4015A1C1" w14:textId="3F47F4FF" w:rsidR="006D5954" w:rsidRPr="006D5954" w:rsidRDefault="006D5954" w:rsidP="006D5954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Fecha de fin: </w:t>
      </w:r>
      <w:r w:rsidRPr="006D5954">
        <w:rPr>
          <w:rFonts w:ascii="Times New Roman" w:eastAsia="Calibri" w:hAnsi="Times New Roman" w:cs="Times New Roman"/>
        </w:rPr>
        <w:t>31/07/2014</w:t>
      </w:r>
    </w:p>
    <w:p w14:paraId="52651A89" w14:textId="77777777" w:rsidR="006D5954" w:rsidRPr="006D5954" w:rsidRDefault="006D5954" w:rsidP="006D5954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6D5954">
        <w:rPr>
          <w:rFonts w:ascii="Times New Roman" w:eastAsia="Calibri" w:hAnsi="Times New Roman" w:cs="Times New Roman"/>
        </w:rPr>
        <w:t>Importe financiado: 510.520 €</w:t>
      </w:r>
    </w:p>
    <w:p w14:paraId="7F0625CE" w14:textId="77777777" w:rsidR="00C04C83" w:rsidRDefault="00C04C83" w:rsidP="00316AB9">
      <w:pPr>
        <w:jc w:val="both"/>
        <w:rPr>
          <w:rFonts w:ascii="Times New Roman" w:eastAsia="Calibri" w:hAnsi="Times New Roman" w:cs="Times New Roman"/>
          <w:color w:val="FF0000"/>
        </w:rPr>
      </w:pPr>
    </w:p>
    <w:p w14:paraId="5DD919E4" w14:textId="047B089D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8AEBEB8" w14:textId="093C4EFF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02D767BF" w14:textId="57BC6AEA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1CB3C821" w14:textId="6E49964A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11673E" w14:textId="55491908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</w:p>
    <w:p w14:paraId="0EB28A6C" w14:textId="027B496F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Sí/No.</w:t>
      </w:r>
    </w:p>
    <w:p w14:paraId="0D1A791D" w14:textId="499D581C" w:rsidR="00316AB9" w:rsidRPr="00247349" w:rsidRDefault="00316AB9" w:rsidP="00316A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9695DE" w14:textId="20A66C8C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1A2E2E" w14:textId="477A8F82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Sí/No.</w:t>
      </w:r>
    </w:p>
    <w:p w14:paraId="6A95E78E" w14:textId="7A92C4EB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CE03D2B" w14:textId="3FB2DB5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11974615" w14:textId="344A12D9" w:rsidR="00952C21" w:rsidRPr="00C04C83" w:rsidRDefault="00952C21" w:rsidP="00952C21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4C83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C0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7C5853" w14:textId="2CAA3150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24553448" w14:textId="10D7950F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6590B0E" w14:textId="027A2FB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EC8CD25" w14:textId="24864199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3EBCFFB5" w14:textId="1D220198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5F55E883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7DC5DFE6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</w:p>
    <w:p w14:paraId="2B2B737E" w14:textId="119C533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</w:p>
    <w:p w14:paraId="13DE44D9" w14:textId="0F37FB56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0EE50909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3B612E2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AFF267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729B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CCB724D" w14:textId="13ECB2C4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67C31FF8" w14:textId="60B36D8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143FAB9C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335C21DF" w14:textId="79EF637B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Institución:</w:t>
      </w:r>
    </w:p>
    <w:p w14:paraId="36B52400" w14:textId="479AC139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3B72A7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1D990F5E" w14:textId="77777777" w:rsidR="008F74D9" w:rsidRPr="003B72A7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AD16" w14:textId="77777777" w:rsidR="003A2A7F" w:rsidRDefault="003A2A7F" w:rsidP="00F745DA">
      <w:pPr>
        <w:spacing w:after="0" w:line="240" w:lineRule="auto"/>
      </w:pPr>
      <w:r>
        <w:separator/>
      </w:r>
    </w:p>
  </w:endnote>
  <w:endnote w:type="continuationSeparator" w:id="0">
    <w:p w14:paraId="772BED35" w14:textId="77777777" w:rsidR="003A2A7F" w:rsidRDefault="003A2A7F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FA18" w14:textId="77777777" w:rsidR="003A2A7F" w:rsidRDefault="003A2A7F" w:rsidP="00F745DA">
      <w:pPr>
        <w:spacing w:after="0" w:line="240" w:lineRule="auto"/>
      </w:pPr>
      <w:r>
        <w:separator/>
      </w:r>
    </w:p>
  </w:footnote>
  <w:footnote w:type="continuationSeparator" w:id="0">
    <w:p w14:paraId="51D5838B" w14:textId="77777777" w:rsidR="003A2A7F" w:rsidRDefault="003A2A7F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6B9962A8" w14:textId="161C989D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71B1D0BB" w14:textId="7BFAFAD8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2489">
    <w:abstractNumId w:val="1"/>
  </w:num>
  <w:num w:numId="2" w16cid:durableId="1054354056">
    <w:abstractNumId w:val="2"/>
  </w:num>
  <w:num w:numId="3" w16cid:durableId="1910069812">
    <w:abstractNumId w:val="3"/>
  </w:num>
  <w:num w:numId="4" w16cid:durableId="3154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22769"/>
    <w:rsid w:val="0005063A"/>
    <w:rsid w:val="00060EAA"/>
    <w:rsid w:val="001207D8"/>
    <w:rsid w:val="00130F87"/>
    <w:rsid w:val="00172D0A"/>
    <w:rsid w:val="0018599D"/>
    <w:rsid w:val="001B3EE9"/>
    <w:rsid w:val="00247349"/>
    <w:rsid w:val="00291C1E"/>
    <w:rsid w:val="002A7041"/>
    <w:rsid w:val="00316AB9"/>
    <w:rsid w:val="003A2A7F"/>
    <w:rsid w:val="003B4B0D"/>
    <w:rsid w:val="003B72A7"/>
    <w:rsid w:val="003D11B7"/>
    <w:rsid w:val="003F1FBF"/>
    <w:rsid w:val="004C51F1"/>
    <w:rsid w:val="005E1CA8"/>
    <w:rsid w:val="00616A13"/>
    <w:rsid w:val="006402AA"/>
    <w:rsid w:val="006D5954"/>
    <w:rsid w:val="00797902"/>
    <w:rsid w:val="0082784B"/>
    <w:rsid w:val="00835502"/>
    <w:rsid w:val="008F74D9"/>
    <w:rsid w:val="00930591"/>
    <w:rsid w:val="00952C21"/>
    <w:rsid w:val="009B49B9"/>
    <w:rsid w:val="009D1B11"/>
    <w:rsid w:val="009E703E"/>
    <w:rsid w:val="00B64486"/>
    <w:rsid w:val="00C04C83"/>
    <w:rsid w:val="00C14EAE"/>
    <w:rsid w:val="00C62EDE"/>
    <w:rsid w:val="00CA6DC7"/>
    <w:rsid w:val="00CC0590"/>
    <w:rsid w:val="00DD75C8"/>
    <w:rsid w:val="00E32514"/>
    <w:rsid w:val="00E64B25"/>
    <w:rsid w:val="00F241CB"/>
    <w:rsid w:val="00F745DA"/>
    <w:rsid w:val="00F84973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1F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seccionesantro.com/images/pdf/Vol_17.2/4._L%C3%B3pez_L%C3%B3pez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andedios.lopez@fsof.uned.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1369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2023-11-15T13:26:00Z</dcterms:created>
  <dcterms:modified xsi:type="dcterms:W3CDTF">2023-11-15T13:26:00Z</dcterms:modified>
</cp:coreProperties>
</file>