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2C39F16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86EB0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693CD32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A7F3E">
        <w:rPr>
          <w:rFonts w:ascii="Times New Roman" w:hAnsi="Times New Roman" w:cs="Times New Roman"/>
          <w:sz w:val="24"/>
          <w:szCs w:val="24"/>
          <w:lang w:val="es-ES_tradnl"/>
        </w:rPr>
        <w:t xml:space="preserve"> Ángel DUARTE MONTSERRAT</w:t>
      </w:r>
    </w:p>
    <w:p w14:paraId="0166447C" w14:textId="7344A1FC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A7F3E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 (CU)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7CE1E7F9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673F6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390D002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673F6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440F21DE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202B3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3E49D754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202B3">
        <w:rPr>
          <w:rFonts w:ascii="Times New Roman" w:hAnsi="Times New Roman" w:cs="Times New Roman"/>
          <w:sz w:val="24"/>
          <w:szCs w:val="24"/>
          <w:lang w:val="es-ES_tradnl"/>
        </w:rPr>
        <w:t xml:space="preserve"> aduarte@uco.es</w:t>
      </w:r>
    </w:p>
    <w:p w14:paraId="5CE245F0" w14:textId="64FD67D0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E202B3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5</w:t>
      </w:r>
    </w:p>
    <w:p w14:paraId="515F8447" w14:textId="10B4EF92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1A27D5">
        <w:rPr>
          <w:rFonts w:ascii="Times New Roman" w:hAnsi="Times New Roman" w:cs="Times New Roman"/>
          <w:sz w:val="24"/>
          <w:szCs w:val="24"/>
          <w:lang w:val="es-ES_tradnl"/>
        </w:rPr>
        <w:t>2011/2016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No</w:t>
      </w:r>
    </w:p>
    <w:p w14:paraId="32D3D722" w14:textId="5DEA66B8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0B3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7</w:t>
      </w:r>
    </w:p>
    <w:p w14:paraId="43CB49A6" w14:textId="5EE58577" w:rsidR="001B3EE9" w:rsidRPr="000B3F4E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="000B3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0B3F4E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Historia Contemporánea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08AA989" w14:textId="616DF4EE" w:rsidR="006208D3" w:rsidRDefault="001B174A" w:rsidP="00D531C3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Sus líneas de investigación </w:t>
      </w:r>
      <w:r w:rsidR="00636E61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636E61" w:rsidRPr="00D531C3">
        <w:rPr>
          <w:rFonts w:ascii="Times New Roman" w:hAnsi="Times New Roman" w:cs="Times New Roman"/>
          <w:sz w:val="24"/>
          <w:szCs w:val="24"/>
        </w:rPr>
        <w:t>Historia del republicanismo</w:t>
      </w:r>
      <w:r w:rsidR="00636E61">
        <w:rPr>
          <w:rFonts w:ascii="Times New Roman" w:hAnsi="Times New Roman" w:cs="Times New Roman"/>
          <w:sz w:val="24"/>
          <w:szCs w:val="24"/>
        </w:rPr>
        <w:t>,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 </w:t>
      </w:r>
      <w:r w:rsidR="002F4C83" w:rsidRPr="00D531C3">
        <w:rPr>
          <w:rFonts w:ascii="Times New Roman" w:hAnsi="Times New Roman" w:cs="Times New Roman"/>
          <w:sz w:val="24"/>
          <w:szCs w:val="24"/>
        </w:rPr>
        <w:t>Exilios y migraciones</w:t>
      </w:r>
      <w:r w:rsidR="002F4C83">
        <w:rPr>
          <w:rFonts w:ascii="Times New Roman" w:hAnsi="Times New Roman" w:cs="Times New Roman"/>
          <w:sz w:val="24"/>
          <w:szCs w:val="24"/>
        </w:rPr>
        <w:t xml:space="preserve"> y </w:t>
      </w:r>
      <w:r w:rsidR="002F4C83" w:rsidRPr="00D531C3">
        <w:rPr>
          <w:rFonts w:ascii="Times New Roman" w:hAnsi="Times New Roman" w:cs="Times New Roman"/>
          <w:sz w:val="24"/>
          <w:szCs w:val="24"/>
        </w:rPr>
        <w:t>Nacionalismos subestatales y municipalismo</w:t>
      </w:r>
      <w:r w:rsidR="002F4C83">
        <w:rPr>
          <w:rFonts w:ascii="Times New Roman" w:hAnsi="Times New Roman" w:cs="Times New Roman"/>
          <w:sz w:val="24"/>
          <w:szCs w:val="24"/>
        </w:rPr>
        <w:t xml:space="preserve">)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han girado alrededor de las problemáticas de la historia social de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cultura y, últimamente, en relación con el despliegue de la historia de las culturas políticas.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atención se ha dirigido, prioritariamente, al análisis del papel de republicanismo en el tiempo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medio </w:t>
      </w: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a lo largo de la contemporaneidad- y de los nacionalismos subestatales a partir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su eclosión en el tramo final del siglo XIX. De manera singular, esas mismas problemáticas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le han llevado a abordar el estudio de las funcionalidades de dichos materiales culturales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de los patrimonios tanto materiales como inmateriales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las prácticas de sociabilidad que tienen lugar en las geografías de destino de las migraciones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y de los exilios.</w:t>
      </w:r>
    </w:p>
    <w:p w14:paraId="356786CF" w14:textId="77777777" w:rsidR="006208D3" w:rsidRDefault="001B174A" w:rsidP="001B174A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Ha publicado algunos artículos sobre esta cuestión en AYER y llegó a codirigir un dossier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con Pere Gabriel, el del número 39. Ha publicado, así mismo, en Historia y Política,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Historia Contemporánea, Historia Social, Alcores, Le </w:t>
      </w:r>
      <w:proofErr w:type="spellStart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>Mouvement</w:t>
      </w:r>
      <w:proofErr w:type="spellEnd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>Sociale</w:t>
      </w:r>
      <w:proofErr w:type="spellEnd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, Memoria e </w:t>
      </w:r>
      <w:proofErr w:type="spellStart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>Ricerca</w:t>
      </w:r>
      <w:proofErr w:type="spellEnd"/>
      <w:r w:rsidRPr="001B174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67AEFD1" w14:textId="498E6140" w:rsidR="001B174A" w:rsidRPr="001B174A" w:rsidRDefault="001B174A" w:rsidP="001B174A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Junto a las obras que figuran en el apartado de méritos más relevantes quisiera hacer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constar la colaboración, entre otras, en obras colectivas como Javier Moreno Luzón (ed.</w:t>
      </w:r>
      <w:r w:rsidR="006208D3" w:rsidRPr="001B174A">
        <w:rPr>
          <w:rFonts w:ascii="Times New Roman" w:hAnsi="Times New Roman" w:cs="Times New Roman"/>
          <w:sz w:val="24"/>
          <w:szCs w:val="24"/>
          <w:lang w:val="es-ES_tradnl"/>
        </w:rPr>
        <w:t>),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Izquierdas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 y nacionalismos en la España contemporánea (2011, cap. Republicanismo unitario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y republicanismo federal hasta 1873. Algunas consideraciones); X.M. Núñez Seixas y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 xml:space="preserve">Fernando Molina Aparicio, Los heterodoxos de la patria. Biografías de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nacionalistas atípicos</w:t>
      </w:r>
      <w:r w:rsidR="00704F1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en la España del siglo XX (2011, Pasqual Maragall, de la familia como patria); Cristóbal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Gómez Benito (coord.), Joaquín Costa y la modernización de España (2011, Joaquín Costa,</w:t>
      </w:r>
      <w:r w:rsidR="006208D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B174A">
        <w:rPr>
          <w:rFonts w:ascii="Times New Roman" w:hAnsi="Times New Roman" w:cs="Times New Roman"/>
          <w:sz w:val="24"/>
          <w:szCs w:val="24"/>
          <w:lang w:val="es-ES_tradnl"/>
        </w:rPr>
        <w:t>republicano).</w:t>
      </w:r>
    </w:p>
    <w:p w14:paraId="51F72B56" w14:textId="6D3BEEC5" w:rsidR="007A53DB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2"/>
      </w:r>
    </w:p>
    <w:p w14:paraId="35EB40D6" w14:textId="202117E0" w:rsidR="00592EF0" w:rsidRPr="00592EF0" w:rsidRDefault="00FC3D99" w:rsidP="001D4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6EB0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CD9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="00C06CD9" w:rsidRPr="00586EB0">
        <w:rPr>
          <w:rFonts w:ascii="Times New Roman" w:hAnsi="Times New Roman" w:cs="Times New Roman"/>
          <w:sz w:val="24"/>
          <w:szCs w:val="24"/>
          <w:lang w:val="en-US"/>
        </w:rPr>
        <w:t>Ángel</w:t>
      </w:r>
      <w:proofErr w:type="spellEnd"/>
      <w:r w:rsidR="00C06CD9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Duarte (2023),</w:t>
      </w:r>
      <w:r w:rsidR="003130C4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“Republican democracy in the southern periphery of Spain: The province of C</w:t>
      </w:r>
      <w:r w:rsidR="005A6888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órdoba (1885-1919), </w:t>
      </w:r>
      <w:proofErr w:type="spellStart"/>
      <w:r w:rsidR="005A6888" w:rsidRPr="00586EB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A6888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CD9" w:rsidRPr="00586EB0">
        <w:rPr>
          <w:rFonts w:ascii="Times New Roman" w:hAnsi="Times New Roman" w:cs="Times New Roman"/>
          <w:i/>
          <w:iCs/>
          <w:sz w:val="24"/>
          <w:szCs w:val="24"/>
          <w:lang w:val="en-US"/>
        </w:rPr>
        <w:t>Rethin</w:t>
      </w:r>
      <w:r w:rsidR="00D53A17" w:rsidRPr="00586EB0">
        <w:rPr>
          <w:rFonts w:ascii="Times New Roman" w:hAnsi="Times New Roman" w:cs="Times New Roman"/>
          <w:i/>
          <w:iCs/>
          <w:sz w:val="24"/>
          <w:szCs w:val="24"/>
          <w:lang w:val="en-US"/>
        </w:rPr>
        <w:t>king the History of Democracy in Spain</w:t>
      </w:r>
      <w:r w:rsidR="00D53A17" w:rsidRPr="00586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6888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FC1" w:rsidRPr="00586EB0">
        <w:rPr>
          <w:rFonts w:ascii="Times New Roman" w:hAnsi="Times New Roman" w:cs="Times New Roman"/>
          <w:sz w:val="24"/>
          <w:szCs w:val="24"/>
          <w:lang w:val="en-US"/>
        </w:rPr>
        <w:t>Antonio Herrera y Franci</w:t>
      </w:r>
      <w:r w:rsidR="00592EF0" w:rsidRPr="00586E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6FC1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co Acosta </w:t>
      </w:r>
      <w:r w:rsidR="00340E68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="00592EF0" w:rsidRPr="00586EB0">
        <w:rPr>
          <w:rFonts w:ascii="Times New Roman" w:hAnsi="Times New Roman" w:cs="Times New Roman"/>
          <w:sz w:val="24"/>
          <w:szCs w:val="24"/>
          <w:lang w:val="en-US"/>
        </w:rPr>
        <w:t>(London, Rou</w:t>
      </w:r>
      <w:r w:rsidR="003F3090" w:rsidRPr="00586EB0">
        <w:rPr>
          <w:rFonts w:ascii="Times New Roman" w:hAnsi="Times New Roman" w:cs="Times New Roman"/>
          <w:sz w:val="24"/>
          <w:szCs w:val="24"/>
          <w:lang w:val="en-US"/>
        </w:rPr>
        <w:t>tledge)</w:t>
      </w:r>
      <w:r w:rsidR="00574F37" w:rsidRPr="00586EB0">
        <w:rPr>
          <w:rFonts w:ascii="Times New Roman" w:hAnsi="Times New Roman" w:cs="Times New Roman"/>
          <w:sz w:val="24"/>
          <w:szCs w:val="24"/>
          <w:lang w:val="en-US"/>
        </w:rPr>
        <w:t>, pp.</w:t>
      </w:r>
      <w:r w:rsidR="000B0FD8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 101-119</w:t>
      </w:r>
      <w:r w:rsidR="00574F37" w:rsidRPr="00586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4F37">
        <w:rPr>
          <w:rFonts w:ascii="Times New Roman" w:hAnsi="Times New Roman" w:cs="Times New Roman"/>
          <w:sz w:val="24"/>
          <w:szCs w:val="24"/>
          <w:lang w:val="es-ES_tradnl"/>
        </w:rPr>
        <w:t xml:space="preserve">ISBN: </w:t>
      </w:r>
      <w:r w:rsidR="00574F37" w:rsidRPr="00574F37">
        <w:rPr>
          <w:rStyle w:val="product-ryt-detail"/>
          <w:rFonts w:ascii="Times New Roman" w:hAnsi="Times New Roman" w:cs="Times New Roman"/>
        </w:rPr>
        <w:t>9781003388616</w:t>
      </w:r>
    </w:p>
    <w:p w14:paraId="6A31BA74" w14:textId="77777777" w:rsidR="00592EF0" w:rsidRDefault="00592EF0" w:rsidP="000B0FD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4855DD0" w14:textId="1E578F4C" w:rsidR="009D6F74" w:rsidRPr="000B0FD8" w:rsidRDefault="009D6F74" w:rsidP="000B0FD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 índice de impacto:</w:t>
      </w:r>
      <w:r w:rsidR="00117B52">
        <w:rPr>
          <w:rFonts w:ascii="Times New Roman" w:hAnsi="Times New Roman" w:cs="Times New Roman"/>
        </w:rPr>
        <w:t xml:space="preserve"> SPI Historia Editoriales extranjeras 2</w:t>
      </w:r>
      <w:r w:rsidR="00292E48">
        <w:rPr>
          <w:rFonts w:ascii="Times New Roman" w:hAnsi="Times New Roman" w:cs="Times New Roman"/>
        </w:rPr>
        <w:t xml:space="preserve"> ICEE 169</w:t>
      </w:r>
    </w:p>
    <w:p w14:paraId="51918DBB" w14:textId="77777777" w:rsidR="00592EF0" w:rsidRPr="00592EF0" w:rsidRDefault="00592EF0" w:rsidP="00592E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EDBAF9D" w14:textId="10CADD1E" w:rsidR="00CE2696" w:rsidRPr="001D4639" w:rsidRDefault="00D53A17" w:rsidP="001D4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207D8" w:rsidRPr="001D4639">
        <w:rPr>
          <w:rFonts w:ascii="Times New Roman" w:hAnsi="Times New Roman" w:cs="Times New Roman"/>
          <w:sz w:val="24"/>
          <w:szCs w:val="24"/>
          <w:lang w:val="es-ES_tradnl"/>
        </w:rPr>
        <w:t>Referencia</w:t>
      </w:r>
      <w:r w:rsidR="00CD02F9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EB4423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CD02F9" w:rsidRPr="001D4639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1207D8" w:rsidRPr="001D463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22264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22264" w:rsidRPr="001D4639">
        <w:rPr>
          <w:rFonts w:ascii="Times New Roman" w:hAnsi="Times New Roman" w:cs="Times New Roman"/>
        </w:rPr>
        <w:t>Ángel Duarte</w:t>
      </w:r>
      <w:r w:rsidR="009D57CA" w:rsidRPr="001D4639">
        <w:rPr>
          <w:rFonts w:ascii="Times New Roman" w:hAnsi="Times New Roman" w:cs="Times New Roman"/>
        </w:rPr>
        <w:t>. 2023.</w:t>
      </w:r>
      <w:r w:rsidR="00822264" w:rsidRPr="001D4639">
        <w:rPr>
          <w:rFonts w:ascii="Times New Roman" w:hAnsi="Times New Roman" w:cs="Times New Roman"/>
        </w:rPr>
        <w:t xml:space="preserve"> “Cuatro presidentes, cuatro repúblicas”, en </w:t>
      </w:r>
      <w:r w:rsidR="00822264" w:rsidRPr="001D4639">
        <w:rPr>
          <w:rFonts w:ascii="Times New Roman" w:hAnsi="Times New Roman" w:cs="Times New Roman"/>
          <w:i/>
          <w:iCs/>
        </w:rPr>
        <w:t>La Federal. La Primera República española</w:t>
      </w:r>
      <w:r w:rsidR="00822264" w:rsidRPr="001D4639">
        <w:rPr>
          <w:rFonts w:ascii="Times New Roman" w:hAnsi="Times New Roman" w:cs="Times New Roman"/>
        </w:rPr>
        <w:t xml:space="preserve">, </w:t>
      </w:r>
      <w:r w:rsidR="00DC644D" w:rsidRPr="001D4639">
        <w:rPr>
          <w:rFonts w:ascii="Times New Roman" w:hAnsi="Times New Roman" w:cs="Times New Roman"/>
        </w:rPr>
        <w:t>Manuel Suárez Cortina (ed.)</w:t>
      </w:r>
      <w:r w:rsidR="009D57CA" w:rsidRPr="001D4639">
        <w:rPr>
          <w:rFonts w:ascii="Times New Roman" w:hAnsi="Times New Roman" w:cs="Times New Roman"/>
        </w:rPr>
        <w:t xml:space="preserve"> (</w:t>
      </w:r>
      <w:r w:rsidR="00822264" w:rsidRPr="001D4639">
        <w:rPr>
          <w:rFonts w:ascii="Times New Roman" w:hAnsi="Times New Roman" w:cs="Times New Roman"/>
        </w:rPr>
        <w:t>Madrid</w:t>
      </w:r>
      <w:r w:rsidR="009D57CA" w:rsidRPr="001D4639">
        <w:rPr>
          <w:rFonts w:ascii="Times New Roman" w:hAnsi="Times New Roman" w:cs="Times New Roman"/>
        </w:rPr>
        <w:t>:</w:t>
      </w:r>
      <w:r w:rsidR="00822264" w:rsidRPr="001D4639">
        <w:rPr>
          <w:rFonts w:ascii="Times New Roman" w:hAnsi="Times New Roman" w:cs="Times New Roman"/>
        </w:rPr>
        <w:t xml:space="preserve"> Sílex</w:t>
      </w:r>
      <w:r w:rsidR="00104F7E" w:rsidRPr="001D4639">
        <w:rPr>
          <w:rFonts w:ascii="Times New Roman" w:hAnsi="Times New Roman" w:cs="Times New Roman"/>
        </w:rPr>
        <w:t>), pp.</w:t>
      </w:r>
      <w:r w:rsidR="00822264" w:rsidRPr="001D4639">
        <w:rPr>
          <w:rFonts w:ascii="Times New Roman" w:hAnsi="Times New Roman" w:cs="Times New Roman"/>
        </w:rPr>
        <w:t xml:space="preserve"> </w:t>
      </w:r>
      <w:r w:rsidR="00485145" w:rsidRPr="001D4639">
        <w:rPr>
          <w:rFonts w:ascii="Times New Roman" w:hAnsi="Times New Roman" w:cs="Times New Roman"/>
        </w:rPr>
        <w:t>45-68.</w:t>
      </w:r>
      <w:r w:rsidR="00F94124" w:rsidRPr="001D4639">
        <w:rPr>
          <w:rFonts w:ascii="Times New Roman" w:hAnsi="Times New Roman" w:cs="Times New Roman"/>
        </w:rPr>
        <w:t xml:space="preserve"> ISBN: 978-84-19661-12-8</w:t>
      </w:r>
      <w:r w:rsidR="00827D1A" w:rsidRPr="001D4639">
        <w:rPr>
          <w:rFonts w:ascii="Times New Roman" w:hAnsi="Times New Roman" w:cs="Times New Roman"/>
        </w:rPr>
        <w:t>.</w:t>
      </w:r>
    </w:p>
    <w:p w14:paraId="711C4F02" w14:textId="77777777" w:rsidR="004A1438" w:rsidRDefault="004A1438" w:rsidP="00CE2696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09898D0" w14:textId="00023E4A" w:rsidR="00420566" w:rsidRPr="003B72A7" w:rsidRDefault="001207D8" w:rsidP="001D4639">
      <w:pPr>
        <w:spacing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impacto:</w:t>
      </w:r>
      <w:r w:rsidR="000373E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0566">
        <w:rPr>
          <w:rFonts w:ascii="Times New Roman" w:hAnsi="Times New Roman" w:cs="Times New Roman"/>
          <w:sz w:val="24"/>
          <w:szCs w:val="24"/>
          <w:lang w:val="es-ES_tradnl"/>
        </w:rPr>
        <w:t xml:space="preserve">Editoriales española SPI 2022: </w:t>
      </w:r>
      <w:r w:rsidR="00C24C5D">
        <w:rPr>
          <w:rFonts w:ascii="Times New Roman" w:hAnsi="Times New Roman" w:cs="Times New Roman"/>
          <w:sz w:val="24"/>
          <w:szCs w:val="24"/>
          <w:lang w:val="es-ES_tradnl"/>
        </w:rPr>
        <w:t>posición 6 ICEE 84.</w:t>
      </w:r>
      <w:r w:rsidR="001B6A9B">
        <w:rPr>
          <w:rFonts w:ascii="Times New Roman" w:hAnsi="Times New Roman" w:cs="Times New Roman"/>
          <w:sz w:val="24"/>
          <w:szCs w:val="24"/>
          <w:lang w:val="es-ES_tradnl"/>
        </w:rPr>
        <w:t xml:space="preserve"> Reseña: Historia Contemporánea</w:t>
      </w:r>
      <w:r w:rsidR="00BB11E1">
        <w:rPr>
          <w:rFonts w:ascii="Times New Roman" w:hAnsi="Times New Roman" w:cs="Times New Roman"/>
          <w:sz w:val="24"/>
          <w:szCs w:val="24"/>
          <w:lang w:val="es-ES_tradnl"/>
        </w:rPr>
        <w:t xml:space="preserve"> 73(2023)</w:t>
      </w:r>
      <w:r w:rsidR="00F47E5B">
        <w:rPr>
          <w:rFonts w:ascii="Times New Roman" w:hAnsi="Times New Roman" w:cs="Times New Roman"/>
          <w:sz w:val="24"/>
          <w:szCs w:val="24"/>
          <w:lang w:val="es-ES_tradnl"/>
        </w:rPr>
        <w:t xml:space="preserve"> CIRC A</w:t>
      </w:r>
      <w:r w:rsidR="00A10F77">
        <w:rPr>
          <w:rFonts w:ascii="Times New Roman" w:hAnsi="Times New Roman" w:cs="Times New Roman"/>
          <w:sz w:val="24"/>
          <w:szCs w:val="24"/>
          <w:lang w:val="es-ES_tradnl"/>
        </w:rPr>
        <w:t>. IDR Historia Moderna y Contemporánea 1/39</w:t>
      </w:r>
    </w:p>
    <w:p w14:paraId="51228138" w14:textId="7D8D4AED" w:rsidR="001207D8" w:rsidRPr="001D4639" w:rsidRDefault="001207D8" w:rsidP="001D4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Referencia</w:t>
      </w:r>
      <w:r w:rsidR="00CD02F9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EB442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CD02F9" w:rsidRPr="001D4639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10F77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0F77" w:rsidRPr="001D4639">
        <w:rPr>
          <w:rFonts w:ascii="Times New Roman" w:hAnsi="Times New Roman" w:cs="Times New Roman"/>
        </w:rPr>
        <w:t>Ángel Duarte (ed.)</w:t>
      </w:r>
      <w:r w:rsidR="000164FD" w:rsidRPr="001D4639">
        <w:rPr>
          <w:rFonts w:ascii="Times New Roman" w:hAnsi="Times New Roman" w:cs="Times New Roman"/>
        </w:rPr>
        <w:t>. (2022)</w:t>
      </w:r>
      <w:r w:rsidR="00F94124" w:rsidRPr="001D4639">
        <w:rPr>
          <w:rFonts w:ascii="Times New Roman" w:hAnsi="Times New Roman" w:cs="Times New Roman"/>
        </w:rPr>
        <w:t>.</w:t>
      </w:r>
      <w:r w:rsidR="00A10F77" w:rsidRPr="001D4639">
        <w:rPr>
          <w:rFonts w:ascii="Times New Roman" w:hAnsi="Times New Roman" w:cs="Times New Roman"/>
        </w:rPr>
        <w:t xml:space="preserve"> </w:t>
      </w:r>
      <w:r w:rsidR="00A10F77" w:rsidRPr="001D4639">
        <w:rPr>
          <w:rFonts w:ascii="Times New Roman" w:hAnsi="Times New Roman" w:cs="Times New Roman"/>
          <w:i/>
          <w:iCs/>
        </w:rPr>
        <w:t xml:space="preserve">Ayuntamientos y cuestión municipal. El poder local en la Andalucía contemporánea </w:t>
      </w:r>
      <w:r w:rsidR="00827D1A" w:rsidRPr="001D4639">
        <w:rPr>
          <w:rFonts w:ascii="Times New Roman" w:hAnsi="Times New Roman" w:cs="Times New Roman"/>
          <w:i/>
          <w:iCs/>
        </w:rPr>
        <w:t>(</w:t>
      </w:r>
      <w:r w:rsidR="00A10F77" w:rsidRPr="001D4639">
        <w:rPr>
          <w:rFonts w:ascii="Times New Roman" w:hAnsi="Times New Roman" w:cs="Times New Roman"/>
        </w:rPr>
        <w:t>Sevilla</w:t>
      </w:r>
      <w:r w:rsidR="00011748" w:rsidRPr="001D4639">
        <w:rPr>
          <w:rFonts w:ascii="Times New Roman" w:hAnsi="Times New Roman" w:cs="Times New Roman"/>
        </w:rPr>
        <w:t>:</w:t>
      </w:r>
      <w:r w:rsidR="00A10F77" w:rsidRPr="001D4639">
        <w:rPr>
          <w:rFonts w:ascii="Times New Roman" w:hAnsi="Times New Roman" w:cs="Times New Roman"/>
        </w:rPr>
        <w:t xml:space="preserve"> C</w:t>
      </w:r>
      <w:r w:rsidR="00011748" w:rsidRPr="001D4639">
        <w:rPr>
          <w:rFonts w:ascii="Times New Roman" w:hAnsi="Times New Roman" w:cs="Times New Roman"/>
        </w:rPr>
        <w:t>entro de Estudios Andaluces) ISBN: 978-84</w:t>
      </w:r>
      <w:r w:rsidR="00A23C8D" w:rsidRPr="001D4639">
        <w:rPr>
          <w:rFonts w:ascii="Times New Roman" w:hAnsi="Times New Roman" w:cs="Times New Roman"/>
        </w:rPr>
        <w:t>-123496-0-3.</w:t>
      </w:r>
    </w:p>
    <w:p w14:paraId="0C142D04" w14:textId="77777777" w:rsidR="004A1438" w:rsidRDefault="004A1438" w:rsidP="00A23C8D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3C42406" w14:textId="660FED6C" w:rsidR="001207D8" w:rsidRPr="003B72A7" w:rsidRDefault="001207D8" w:rsidP="001D4639">
      <w:pPr>
        <w:spacing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AC75D55" w14:textId="21E2AA84" w:rsidR="008E6015" w:rsidRPr="001D4639" w:rsidRDefault="001207D8" w:rsidP="001D4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Referencia</w:t>
      </w:r>
      <w:r w:rsidR="00CD02F9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(3)</w:t>
      </w: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26510"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0" w:rsidRPr="001D4639">
        <w:rPr>
          <w:rFonts w:ascii="Times New Roman" w:hAnsi="Times New Roman" w:cs="Times New Roman"/>
          <w:sz w:val="24"/>
          <w:szCs w:val="24"/>
        </w:rPr>
        <w:t xml:space="preserve">Àngel Duarte. (2021) “Los significados del republicanismo histórico”, en </w:t>
      </w:r>
      <w:r w:rsidR="00B26510" w:rsidRPr="001D4639">
        <w:rPr>
          <w:rFonts w:ascii="Times New Roman" w:hAnsi="Times New Roman" w:cs="Times New Roman"/>
          <w:i/>
          <w:iCs/>
          <w:sz w:val="24"/>
          <w:szCs w:val="24"/>
        </w:rPr>
        <w:t>El republicanismo en el espacio ibérico contemporáneo: recorridos y perspectivas</w:t>
      </w:r>
      <w:r w:rsidR="00FC77F3" w:rsidRPr="001D4639">
        <w:rPr>
          <w:rFonts w:ascii="Times New Roman" w:hAnsi="Times New Roman" w:cs="Times New Roman"/>
          <w:sz w:val="24"/>
          <w:szCs w:val="24"/>
        </w:rPr>
        <w:t>.</w:t>
      </w:r>
      <w:r w:rsidR="00B065DD" w:rsidRPr="001D4639">
        <w:rPr>
          <w:rFonts w:ascii="Times New Roman" w:hAnsi="Times New Roman" w:cs="Times New Roman"/>
          <w:sz w:val="24"/>
          <w:szCs w:val="24"/>
        </w:rPr>
        <w:t xml:space="preserve"> </w:t>
      </w:r>
      <w:r w:rsidR="00FC77F3" w:rsidRPr="001D4639">
        <w:rPr>
          <w:rFonts w:ascii="Times New Roman" w:hAnsi="Times New Roman" w:cs="Times New Roman"/>
          <w:sz w:val="24"/>
          <w:szCs w:val="24"/>
        </w:rPr>
        <w:t>Nicolas</w:t>
      </w:r>
      <w:r w:rsidR="00B065DD" w:rsidRPr="001D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F3" w:rsidRPr="001D4639">
        <w:rPr>
          <w:rFonts w:ascii="Times New Roman" w:hAnsi="Times New Roman" w:cs="Times New Roman"/>
          <w:sz w:val="24"/>
          <w:szCs w:val="24"/>
        </w:rPr>
        <w:t>Berjoan</w:t>
      </w:r>
      <w:proofErr w:type="spellEnd"/>
      <w:r w:rsidR="00FC77F3" w:rsidRPr="001D4639">
        <w:rPr>
          <w:rFonts w:ascii="Times New Roman" w:hAnsi="Times New Roman" w:cs="Times New Roman"/>
          <w:sz w:val="24"/>
          <w:szCs w:val="24"/>
        </w:rPr>
        <w:t xml:space="preserve">, Eduardo Higueras Castañeda, Sergio Sánchez Collantes (coord..). </w:t>
      </w:r>
      <w:r w:rsidR="00B26510" w:rsidRPr="001D4639">
        <w:rPr>
          <w:rFonts w:ascii="Times New Roman" w:hAnsi="Times New Roman" w:cs="Times New Roman"/>
          <w:sz w:val="24"/>
          <w:szCs w:val="24"/>
        </w:rPr>
        <w:t>(Madrid: Casa de Velázquez), p</w:t>
      </w:r>
      <w:r w:rsidR="00F857EE">
        <w:rPr>
          <w:rFonts w:ascii="Times New Roman" w:hAnsi="Times New Roman" w:cs="Times New Roman"/>
          <w:sz w:val="24"/>
          <w:szCs w:val="24"/>
        </w:rPr>
        <w:t>p</w:t>
      </w:r>
      <w:r w:rsidR="00B26510" w:rsidRPr="001D4639">
        <w:rPr>
          <w:rFonts w:ascii="Times New Roman" w:hAnsi="Times New Roman" w:cs="Times New Roman"/>
          <w:sz w:val="24"/>
          <w:szCs w:val="24"/>
        </w:rPr>
        <w:t>. 9-25. CL</w:t>
      </w:r>
      <w:r w:rsidR="007B6571" w:rsidRPr="001D4639">
        <w:rPr>
          <w:rFonts w:ascii="Times New Roman" w:hAnsi="Times New Roman" w:cs="Times New Roman"/>
          <w:sz w:val="24"/>
          <w:szCs w:val="24"/>
        </w:rPr>
        <w:t xml:space="preserve">. ISBN: </w:t>
      </w:r>
      <w:r w:rsidR="00CD02F9" w:rsidRPr="001D4639">
        <w:rPr>
          <w:rFonts w:ascii="Times New Roman" w:hAnsi="Times New Roman" w:cs="Times New Roman"/>
          <w:sz w:val="24"/>
          <w:szCs w:val="24"/>
        </w:rPr>
        <w:t>978-84-9096-331-9.</w:t>
      </w:r>
    </w:p>
    <w:p w14:paraId="1B3B42FB" w14:textId="77777777" w:rsidR="009B4739" w:rsidRDefault="009B4739" w:rsidP="00CD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97E9D2F" w14:textId="08E02D6C" w:rsidR="00CD02F9" w:rsidRDefault="001207D8" w:rsidP="009306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065DD">
        <w:rPr>
          <w:rFonts w:ascii="Times New Roman" w:hAnsi="Times New Roman" w:cs="Times New Roman"/>
          <w:sz w:val="24"/>
          <w:szCs w:val="24"/>
          <w:lang w:val="es-ES_tradnl"/>
        </w:rPr>
        <w:t>Resumen índice de impacto:</w:t>
      </w:r>
      <w:r w:rsidR="00F815EF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Editoriales española SPI 2022: posición 18 ICEE </w:t>
      </w:r>
      <w:r w:rsidR="00F67A17" w:rsidRPr="00B065DD">
        <w:rPr>
          <w:rFonts w:ascii="Times New Roman" w:hAnsi="Times New Roman" w:cs="Times New Roman"/>
          <w:sz w:val="24"/>
          <w:szCs w:val="24"/>
          <w:lang w:val="es-ES_tradnl"/>
        </w:rPr>
        <w:t>27</w:t>
      </w:r>
      <w:r w:rsidR="00F815EF" w:rsidRPr="00B065D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165175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Reseñas</w:t>
      </w:r>
      <w:r w:rsidR="008C631A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en Historia Constitucional, </w:t>
      </w:r>
      <w:r w:rsidR="003A5362" w:rsidRPr="00B065DD">
        <w:rPr>
          <w:rFonts w:ascii="Times New Roman" w:hAnsi="Times New Roman" w:cs="Times New Roman"/>
          <w:sz w:val="24"/>
          <w:szCs w:val="24"/>
          <w:lang w:val="es-ES_tradnl"/>
        </w:rPr>
        <w:t>Vegueta: Anuario de la Facultad de Geografía e Historia,</w:t>
      </w:r>
      <w:r w:rsidR="00F70D74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Historia y política: Ideas, procesos y movimientos sociales</w:t>
      </w:r>
      <w:r w:rsidR="00B065DD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y Vínculos de Historia.</w:t>
      </w:r>
      <w:r w:rsidR="00F70D74" w:rsidRPr="00B065D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9CFD682" w14:textId="77777777" w:rsidR="00CD02F9" w:rsidRPr="003B72A7" w:rsidRDefault="00CD02F9" w:rsidP="00CD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198C2B9" w14:textId="390598E3" w:rsidR="001207D8" w:rsidRPr="001D4639" w:rsidRDefault="001207D8" w:rsidP="001D4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4A1438" w:rsidRPr="001D4639">
        <w:rPr>
          <w:rFonts w:ascii="Times New Roman" w:hAnsi="Times New Roman" w:cs="Times New Roman"/>
        </w:rPr>
        <w:t xml:space="preserve"> Ángel Duarte</w:t>
      </w:r>
      <w:r w:rsidR="006F0083" w:rsidRPr="001D4639">
        <w:rPr>
          <w:rFonts w:ascii="Times New Roman" w:hAnsi="Times New Roman" w:cs="Times New Roman"/>
        </w:rPr>
        <w:t>. (</w:t>
      </w:r>
      <w:r w:rsidR="006F0083" w:rsidRPr="001D4639">
        <w:rPr>
          <w:rFonts w:ascii="Times New Roman" w:hAnsi="Times New Roman" w:cs="Times New Roman"/>
          <w:sz w:val="24"/>
          <w:szCs w:val="24"/>
        </w:rPr>
        <w:t>2020)</w:t>
      </w:r>
      <w:r w:rsidR="00236248" w:rsidRPr="001D4639">
        <w:rPr>
          <w:rFonts w:ascii="Times New Roman" w:hAnsi="Times New Roman" w:cs="Times New Roman"/>
          <w:sz w:val="24"/>
          <w:szCs w:val="24"/>
        </w:rPr>
        <w:t>.</w:t>
      </w:r>
      <w:r w:rsidR="004A1438" w:rsidRPr="001D4639">
        <w:rPr>
          <w:rFonts w:ascii="Times New Roman" w:hAnsi="Times New Roman" w:cs="Times New Roman"/>
          <w:sz w:val="24"/>
          <w:szCs w:val="24"/>
        </w:rPr>
        <w:t xml:space="preserve"> “Dolor de dictadura, anhelo de República. El caso del emigrante J. D. Infante y "El Republicano” en </w:t>
      </w:r>
      <w:r w:rsidR="004A1438" w:rsidRPr="001D4639">
        <w:rPr>
          <w:rFonts w:ascii="Times New Roman" w:hAnsi="Times New Roman" w:cs="Times New Roman"/>
          <w:i/>
          <w:iCs/>
          <w:sz w:val="24"/>
          <w:szCs w:val="24"/>
        </w:rPr>
        <w:t>Historia contemporánea</w:t>
      </w:r>
      <w:r w:rsidR="004A1438" w:rsidRPr="001D4639">
        <w:rPr>
          <w:rFonts w:ascii="Times New Roman" w:hAnsi="Times New Roman" w:cs="Times New Roman"/>
          <w:sz w:val="24"/>
          <w:szCs w:val="24"/>
        </w:rPr>
        <w:t>, 63, p</w:t>
      </w:r>
      <w:r w:rsidR="00F857EE">
        <w:rPr>
          <w:rFonts w:ascii="Times New Roman" w:hAnsi="Times New Roman" w:cs="Times New Roman"/>
          <w:sz w:val="24"/>
          <w:szCs w:val="24"/>
        </w:rPr>
        <w:t>p</w:t>
      </w:r>
      <w:r w:rsidR="004A1438" w:rsidRPr="001D4639">
        <w:rPr>
          <w:rFonts w:ascii="Times New Roman" w:hAnsi="Times New Roman" w:cs="Times New Roman"/>
          <w:sz w:val="24"/>
          <w:szCs w:val="24"/>
        </w:rPr>
        <w:t xml:space="preserve">. 453-482. </w:t>
      </w:r>
      <w:r w:rsidR="007B4A1F" w:rsidRPr="001D4639">
        <w:rPr>
          <w:rFonts w:ascii="Times New Roman" w:hAnsi="Times New Roman" w:cs="Times New Roman"/>
          <w:sz w:val="24"/>
          <w:szCs w:val="24"/>
        </w:rPr>
        <w:t xml:space="preserve"> </w:t>
      </w:r>
      <w:r w:rsidR="007B4A1F" w:rsidRPr="00930620">
        <w:rPr>
          <w:rStyle w:val="AcrnimoHTML"/>
          <w:rFonts w:ascii="Times New Roman" w:hAnsi="Times New Roman" w:cs="Times New Roman"/>
          <w:sz w:val="24"/>
          <w:szCs w:val="24"/>
        </w:rPr>
        <w:t>ISSN</w:t>
      </w:r>
      <w:r w:rsidR="007B4A1F" w:rsidRPr="00930620">
        <w:rPr>
          <w:rStyle w:val="Textoennegrita"/>
          <w:rFonts w:ascii="Times New Roman" w:hAnsi="Times New Roman" w:cs="Times New Roman"/>
          <w:sz w:val="24"/>
          <w:szCs w:val="24"/>
        </w:rPr>
        <w:t>:</w:t>
      </w:r>
      <w:r w:rsidR="007B4A1F" w:rsidRPr="001D4639">
        <w:rPr>
          <w:rFonts w:ascii="Times New Roman" w:hAnsi="Times New Roman" w:cs="Times New Roman"/>
          <w:sz w:val="24"/>
          <w:szCs w:val="24"/>
        </w:rPr>
        <w:t xml:space="preserve"> 1130-2402</w:t>
      </w:r>
    </w:p>
    <w:p w14:paraId="2A214415" w14:textId="77777777" w:rsidR="009B4739" w:rsidRDefault="009B4739" w:rsidP="004A1438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4"/>
      </w:tblGrid>
      <w:tr w:rsidR="006D44A4" w14:paraId="3A56158E" w14:textId="77777777" w:rsidTr="00364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6545C" w14:textId="0195B831" w:rsidR="006D44A4" w:rsidRPr="002225E3" w:rsidRDefault="006D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Resumen índice de impacto (criterios CNEAI):</w:t>
            </w:r>
            <w:r w:rsidRPr="002225E3">
              <w:rPr>
                <w:rStyle w:val="Textoennegrit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 w:cs="Times New Roman"/>
                <w:sz w:val="24"/>
                <w:szCs w:val="24"/>
              </w:rPr>
              <w:t>HISTORIA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16/294.</w:t>
            </w:r>
            <w:r w:rsidRPr="0022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A4" w14:paraId="5060E436" w14:textId="77777777" w:rsidTr="00364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5AEB9" w14:textId="1FEF242E" w:rsidR="006D44A4" w:rsidRPr="002225E3" w:rsidRDefault="006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E3">
              <w:rPr>
                <w:rFonts w:ascii="Times New Roman" w:hAnsi="Times New Roman" w:cs="Times New Roman"/>
                <w:sz w:val="24"/>
                <w:szCs w:val="24"/>
              </w:rPr>
              <w:t>CIRC: Ciencias Humanas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 w:cs="Times New Roman"/>
                <w:sz w:val="24"/>
                <w:szCs w:val="24"/>
              </w:rPr>
              <w:t xml:space="preserve">HISTORIA MODERNA Y CONTEMPORÁNEA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</w:tc>
      </w:tr>
    </w:tbl>
    <w:p w14:paraId="0C7314D8" w14:textId="6C050FED" w:rsidR="001207D8" w:rsidRPr="003B72A7" w:rsidRDefault="001207D8" w:rsidP="001D4639">
      <w:pPr>
        <w:spacing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B780E8" w14:textId="0666702B" w:rsidR="004A1438" w:rsidRPr="006703F6" w:rsidRDefault="001207D8" w:rsidP="00364B8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82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4A1438" w:rsidRPr="00364B8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1438" w:rsidRPr="00364B82">
        <w:rPr>
          <w:rFonts w:ascii="Times New Roman" w:hAnsi="Times New Roman" w:cs="Times New Roman"/>
        </w:rPr>
        <w:t>Ángel Duarte</w:t>
      </w:r>
      <w:r w:rsidR="006703F6">
        <w:rPr>
          <w:rFonts w:ascii="Times New Roman" w:hAnsi="Times New Roman" w:cs="Times New Roman"/>
        </w:rPr>
        <w:t xml:space="preserve"> (2019).</w:t>
      </w:r>
      <w:r w:rsidR="004A1438" w:rsidRPr="00364B82">
        <w:rPr>
          <w:rFonts w:ascii="Times New Roman" w:hAnsi="Times New Roman" w:cs="Times New Roman"/>
        </w:rPr>
        <w:t xml:space="preserve"> “1917 y nosotros, que lo celebramos tanto”, en </w:t>
      </w:r>
      <w:r w:rsidR="004A1438" w:rsidRPr="00364B82">
        <w:rPr>
          <w:rFonts w:ascii="Times New Roman" w:hAnsi="Times New Roman" w:cs="Times New Roman"/>
          <w:i/>
          <w:iCs/>
        </w:rPr>
        <w:t>La aurora de rojos dedos. El Trienio Bolchevique desde el sur de España</w:t>
      </w:r>
      <w:r w:rsidR="004A1438" w:rsidRPr="00364B82">
        <w:rPr>
          <w:rFonts w:ascii="Times New Roman" w:hAnsi="Times New Roman" w:cs="Times New Roman"/>
        </w:rPr>
        <w:t xml:space="preserve">, </w:t>
      </w:r>
      <w:r w:rsidR="006703F6" w:rsidRPr="00364B82">
        <w:rPr>
          <w:rFonts w:ascii="Times New Roman" w:hAnsi="Times New Roman" w:cs="Times New Roman"/>
        </w:rPr>
        <w:t xml:space="preserve">Francisco Acosta (coord..), </w:t>
      </w:r>
      <w:r w:rsidR="004A1438" w:rsidRPr="00364B82">
        <w:rPr>
          <w:rFonts w:ascii="Times New Roman" w:hAnsi="Times New Roman" w:cs="Times New Roman"/>
        </w:rPr>
        <w:t>Granad</w:t>
      </w:r>
      <w:r w:rsidR="006703F6">
        <w:rPr>
          <w:rFonts w:ascii="Times New Roman" w:hAnsi="Times New Roman" w:cs="Times New Roman"/>
        </w:rPr>
        <w:t>a</w:t>
      </w:r>
      <w:r w:rsidR="004A1438" w:rsidRPr="00364B82">
        <w:rPr>
          <w:rFonts w:ascii="Times New Roman" w:hAnsi="Times New Roman" w:cs="Times New Roman"/>
        </w:rPr>
        <w:t>, Comares, 2019, p</w:t>
      </w:r>
      <w:r w:rsidR="00F857EE">
        <w:rPr>
          <w:rFonts w:ascii="Times New Roman" w:hAnsi="Times New Roman" w:cs="Times New Roman"/>
        </w:rPr>
        <w:t>p</w:t>
      </w:r>
      <w:r w:rsidR="004A1438" w:rsidRPr="00364B82">
        <w:rPr>
          <w:rFonts w:ascii="Times New Roman" w:hAnsi="Times New Roman" w:cs="Times New Roman"/>
        </w:rPr>
        <w:t xml:space="preserve">. 235-249. </w:t>
      </w:r>
      <w:r w:rsidR="004A1438" w:rsidRPr="006703F6">
        <w:rPr>
          <w:rFonts w:ascii="Times New Roman" w:hAnsi="Times New Roman" w:cs="Times New Roman"/>
          <w:sz w:val="24"/>
          <w:szCs w:val="24"/>
        </w:rPr>
        <w:t>CL</w:t>
      </w:r>
      <w:r w:rsidR="006703F6" w:rsidRPr="006703F6">
        <w:rPr>
          <w:rFonts w:ascii="Times New Roman" w:hAnsi="Times New Roman" w:cs="Times New Roman"/>
          <w:sz w:val="24"/>
          <w:szCs w:val="24"/>
        </w:rPr>
        <w:t xml:space="preserve"> </w:t>
      </w:r>
      <w:r w:rsidR="006703F6" w:rsidRPr="006703F6">
        <w:rPr>
          <w:rStyle w:val="AcrnimoHTML"/>
          <w:rFonts w:ascii="Times New Roman" w:hAnsi="Times New Roman" w:cs="Times New Roman"/>
          <w:sz w:val="24"/>
          <w:szCs w:val="24"/>
        </w:rPr>
        <w:t>ISBN</w:t>
      </w:r>
      <w:r w:rsidR="006703F6" w:rsidRPr="006703F6">
        <w:rPr>
          <w:rFonts w:ascii="Times New Roman" w:hAnsi="Times New Roman" w:cs="Times New Roman"/>
          <w:sz w:val="24"/>
          <w:szCs w:val="24"/>
        </w:rPr>
        <w:t xml:space="preserve"> 978-84-9045-883-9</w:t>
      </w:r>
      <w:r w:rsidR="006703F6">
        <w:rPr>
          <w:rFonts w:ascii="Times New Roman" w:hAnsi="Times New Roman" w:cs="Times New Roman"/>
          <w:sz w:val="24"/>
          <w:szCs w:val="24"/>
        </w:rPr>
        <w:t>.</w:t>
      </w:r>
    </w:p>
    <w:p w14:paraId="3BC7DEC1" w14:textId="34D925FD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770624" w14:textId="3F9155E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276DA3">
        <w:rPr>
          <w:rFonts w:ascii="Times New Roman" w:hAnsi="Times New Roman" w:cs="Times New Roman"/>
          <w:sz w:val="24"/>
          <w:szCs w:val="24"/>
          <w:lang w:val="es-ES_tradnl"/>
        </w:rPr>
        <w:t xml:space="preserve"> SPI 2022 </w:t>
      </w:r>
      <w:r w:rsidR="00BE594B">
        <w:rPr>
          <w:rFonts w:ascii="Times New Roman" w:hAnsi="Times New Roman" w:cs="Times New Roman"/>
          <w:sz w:val="24"/>
          <w:szCs w:val="24"/>
          <w:lang w:val="es-ES_tradnl"/>
        </w:rPr>
        <w:t xml:space="preserve">Historia 7 ICEE 82. Reseñas: Andalucía en la Historia, </w:t>
      </w:r>
      <w:r w:rsidR="00B654A0">
        <w:rPr>
          <w:rFonts w:ascii="Times New Roman" w:hAnsi="Times New Roman" w:cs="Times New Roman"/>
          <w:sz w:val="24"/>
          <w:szCs w:val="24"/>
          <w:lang w:val="es-ES_tradnl"/>
        </w:rPr>
        <w:t>Historia Agraria.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9B977BC" w14:textId="12705503" w:rsidR="00FF6990" w:rsidRPr="001D4639" w:rsidRDefault="00FF6990" w:rsidP="00FF69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9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1D4639">
        <w:rPr>
          <w:rFonts w:ascii="Times New Roman" w:hAnsi="Times New Roman" w:cs="Times New Roman"/>
          <w:sz w:val="24"/>
          <w:szCs w:val="24"/>
          <w:lang w:val="es-ES_tradnl"/>
        </w:rPr>
        <w:t xml:space="preserve">): </w:t>
      </w:r>
      <w:r w:rsidRPr="001D4639">
        <w:rPr>
          <w:rFonts w:ascii="Times New Roman" w:hAnsi="Times New Roman" w:cs="Times New Roman"/>
        </w:rPr>
        <w:t xml:space="preserve">Ángel Duarte (ed.). (2022). </w:t>
      </w:r>
      <w:r w:rsidRPr="001D4639">
        <w:rPr>
          <w:rFonts w:ascii="Times New Roman" w:hAnsi="Times New Roman" w:cs="Times New Roman"/>
          <w:i/>
          <w:iCs/>
        </w:rPr>
        <w:t>Ayuntamientos y cuestión municipal. El poder local en la Andalucía contemporánea (</w:t>
      </w:r>
      <w:r w:rsidRPr="001D4639">
        <w:rPr>
          <w:rFonts w:ascii="Times New Roman" w:hAnsi="Times New Roman" w:cs="Times New Roman"/>
        </w:rPr>
        <w:t>Sevilla: Centro de Estudios Andaluces) ISBN: 978-84-123496-0-3.</w:t>
      </w:r>
    </w:p>
    <w:p w14:paraId="09820870" w14:textId="77777777" w:rsidR="00FF6990" w:rsidRPr="00FF6990" w:rsidRDefault="00FF6990" w:rsidP="00FF6990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54DA517B" w14:textId="5C0CE461" w:rsidR="001207D8" w:rsidRDefault="001207D8" w:rsidP="00FF69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FF6990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4A143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1438" w:rsidRPr="00B85094">
        <w:rPr>
          <w:rFonts w:ascii="Times New Roman" w:hAnsi="Times New Roman" w:cs="Times New Roman"/>
        </w:rPr>
        <w:t>Ángel Duarte</w:t>
      </w:r>
      <w:r w:rsidR="00545C9E">
        <w:rPr>
          <w:rFonts w:ascii="Times New Roman" w:hAnsi="Times New Roman" w:cs="Times New Roman"/>
        </w:rPr>
        <w:t>. (2018).</w:t>
      </w:r>
      <w:r w:rsidR="004A1438" w:rsidRPr="00B85094">
        <w:rPr>
          <w:rFonts w:ascii="Times New Roman" w:hAnsi="Times New Roman" w:cs="Times New Roman"/>
        </w:rPr>
        <w:t xml:space="preserve"> “El intelectual comprometido en España (décadas de 1950 a 1970). Algunas consideraciones a cuenta de Carlos Castilla del Pino”, en </w:t>
      </w:r>
      <w:r w:rsidR="004A1438" w:rsidRPr="00545C9E">
        <w:rPr>
          <w:rFonts w:ascii="Times New Roman" w:hAnsi="Times New Roman" w:cs="Times New Roman"/>
          <w:i/>
          <w:iCs/>
        </w:rPr>
        <w:t>Ideas comprometidas. Los intelectuales y la política</w:t>
      </w:r>
      <w:r w:rsidR="004A1438" w:rsidRPr="00B85094">
        <w:rPr>
          <w:rFonts w:ascii="Times New Roman" w:hAnsi="Times New Roman" w:cs="Times New Roman"/>
        </w:rPr>
        <w:t>,</w:t>
      </w:r>
      <w:r w:rsidR="00545C9E">
        <w:rPr>
          <w:rFonts w:ascii="Times New Roman" w:hAnsi="Times New Roman" w:cs="Times New Roman"/>
        </w:rPr>
        <w:t xml:space="preserve"> </w:t>
      </w:r>
      <w:r w:rsidR="00545C9E" w:rsidRPr="00B85094">
        <w:rPr>
          <w:rFonts w:ascii="Times New Roman" w:hAnsi="Times New Roman" w:cs="Times New Roman"/>
        </w:rPr>
        <w:t xml:space="preserve">Maximiliano Fuentes y Ferran </w:t>
      </w:r>
      <w:proofErr w:type="spellStart"/>
      <w:r w:rsidR="00545C9E" w:rsidRPr="00B85094">
        <w:rPr>
          <w:rFonts w:ascii="Times New Roman" w:hAnsi="Times New Roman" w:cs="Times New Roman"/>
        </w:rPr>
        <w:t>Archilés</w:t>
      </w:r>
      <w:proofErr w:type="spellEnd"/>
      <w:r w:rsidR="00545C9E" w:rsidRPr="00B85094">
        <w:rPr>
          <w:rFonts w:ascii="Times New Roman" w:hAnsi="Times New Roman" w:cs="Times New Roman"/>
        </w:rPr>
        <w:t xml:space="preserve"> (eds.),</w:t>
      </w:r>
      <w:r w:rsidR="004A1438" w:rsidRPr="00B85094">
        <w:rPr>
          <w:rFonts w:ascii="Times New Roman" w:hAnsi="Times New Roman" w:cs="Times New Roman"/>
        </w:rPr>
        <w:t xml:space="preserve"> </w:t>
      </w:r>
      <w:r w:rsidR="00545C9E">
        <w:rPr>
          <w:rFonts w:ascii="Times New Roman" w:hAnsi="Times New Roman" w:cs="Times New Roman"/>
        </w:rPr>
        <w:t>(</w:t>
      </w:r>
      <w:r w:rsidR="004A1438" w:rsidRPr="00B85094">
        <w:rPr>
          <w:rFonts w:ascii="Times New Roman" w:hAnsi="Times New Roman" w:cs="Times New Roman"/>
        </w:rPr>
        <w:t>Madrid</w:t>
      </w:r>
      <w:r w:rsidR="00545C9E">
        <w:rPr>
          <w:rFonts w:ascii="Times New Roman" w:hAnsi="Times New Roman" w:cs="Times New Roman"/>
        </w:rPr>
        <w:t>:</w:t>
      </w:r>
      <w:r w:rsidR="004A1438" w:rsidRPr="00B85094">
        <w:rPr>
          <w:rFonts w:ascii="Times New Roman" w:hAnsi="Times New Roman" w:cs="Times New Roman"/>
        </w:rPr>
        <w:t xml:space="preserve"> Akal</w:t>
      </w:r>
      <w:r w:rsidR="00545C9E">
        <w:rPr>
          <w:rFonts w:ascii="Times New Roman" w:hAnsi="Times New Roman" w:cs="Times New Roman"/>
        </w:rPr>
        <w:t>)</w:t>
      </w:r>
      <w:r w:rsidR="004A1438" w:rsidRPr="00B85094">
        <w:rPr>
          <w:rFonts w:ascii="Times New Roman" w:hAnsi="Times New Roman" w:cs="Times New Roman"/>
        </w:rPr>
        <w:t>, p</w:t>
      </w:r>
      <w:r w:rsidR="00545C9E">
        <w:rPr>
          <w:rFonts w:ascii="Times New Roman" w:hAnsi="Times New Roman" w:cs="Times New Roman"/>
        </w:rPr>
        <w:t>p</w:t>
      </w:r>
      <w:r w:rsidR="004A1438" w:rsidRPr="00B85094">
        <w:rPr>
          <w:rFonts w:ascii="Times New Roman" w:hAnsi="Times New Roman" w:cs="Times New Roman"/>
        </w:rPr>
        <w:t>..257-284. CL</w:t>
      </w:r>
      <w:r w:rsidR="00C342CE">
        <w:rPr>
          <w:rFonts w:ascii="Times New Roman" w:hAnsi="Times New Roman" w:cs="Times New Roman"/>
        </w:rPr>
        <w:t xml:space="preserve"> ISBN: </w:t>
      </w:r>
      <w:r w:rsidR="00545C9E">
        <w:rPr>
          <w:rFonts w:ascii="Times New Roman" w:hAnsi="Times New Roman" w:cs="Times New Roman"/>
        </w:rPr>
        <w:t>978-84-460-4573-1</w:t>
      </w:r>
    </w:p>
    <w:p w14:paraId="47A340A3" w14:textId="77777777" w:rsidR="00FF6990" w:rsidRPr="00FF6990" w:rsidRDefault="00FF6990" w:rsidP="00FF69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4B526" w14:textId="7EC1C715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857E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9D5">
        <w:rPr>
          <w:rFonts w:ascii="Times New Roman" w:hAnsi="Times New Roman" w:cs="Times New Roman"/>
          <w:sz w:val="24"/>
          <w:szCs w:val="24"/>
          <w:lang w:val="es-ES_tradnl"/>
        </w:rPr>
        <w:t xml:space="preserve">SPI: Historia 3 ICEE 109. </w:t>
      </w:r>
      <w:r w:rsidR="00F857EE">
        <w:rPr>
          <w:rFonts w:ascii="Times New Roman" w:hAnsi="Times New Roman" w:cs="Times New Roman"/>
          <w:sz w:val="24"/>
          <w:szCs w:val="24"/>
          <w:lang w:val="es-ES_tradnl"/>
        </w:rPr>
        <w:t>Reseñas en A</w:t>
      </w:r>
      <w:r w:rsidR="00226858">
        <w:rPr>
          <w:rFonts w:ascii="Times New Roman" w:hAnsi="Times New Roman" w:cs="Times New Roman"/>
          <w:sz w:val="24"/>
          <w:szCs w:val="24"/>
          <w:lang w:val="es-ES_tradnl"/>
        </w:rPr>
        <w:t>mérica Latina hoy: revista de ciencias sociales, Historia del Presente,</w:t>
      </w:r>
      <w:r w:rsidR="00276200">
        <w:rPr>
          <w:rFonts w:ascii="Times New Roman" w:hAnsi="Times New Roman" w:cs="Times New Roman"/>
          <w:sz w:val="24"/>
          <w:szCs w:val="24"/>
          <w:lang w:val="es-ES_tradnl"/>
        </w:rPr>
        <w:t xml:space="preserve"> A contracorriente: Revista de Historia Social y Literatura en América Latina, </w:t>
      </w:r>
      <w:r w:rsidR="007E4E19">
        <w:rPr>
          <w:rFonts w:ascii="Times New Roman" w:hAnsi="Times New Roman" w:cs="Times New Roman"/>
          <w:sz w:val="24"/>
          <w:szCs w:val="24"/>
          <w:lang w:val="es-ES_tradnl"/>
        </w:rPr>
        <w:t xml:space="preserve">Nuestra Historia: revista de la FIM, </w:t>
      </w:r>
      <w:r w:rsidR="003D2EAE">
        <w:rPr>
          <w:rFonts w:ascii="Times New Roman" w:hAnsi="Times New Roman" w:cs="Times New Roman"/>
          <w:sz w:val="24"/>
          <w:szCs w:val="24"/>
          <w:lang w:val="es-ES_tradnl"/>
        </w:rPr>
        <w:t>Historia y política: Ideas, procesos y movimientos sociales, Memoria y civilización</w:t>
      </w:r>
      <w:r w:rsidR="00946995">
        <w:rPr>
          <w:rFonts w:ascii="Times New Roman" w:hAnsi="Times New Roman" w:cs="Times New Roman"/>
          <w:sz w:val="24"/>
          <w:szCs w:val="24"/>
          <w:lang w:val="es-ES_tradnl"/>
        </w:rPr>
        <w:t>: anuario de historia.</w:t>
      </w:r>
    </w:p>
    <w:p w14:paraId="565647FF" w14:textId="069386C0" w:rsidR="001207D8" w:rsidRPr="007276B0" w:rsidRDefault="001207D8" w:rsidP="007276B0">
      <w:pPr>
        <w:pStyle w:val="Prrafodelista"/>
        <w:numPr>
          <w:ilvl w:val="0"/>
          <w:numId w:val="5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276B0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FF6990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7276B0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A820E1" w:rsidRPr="007276B0">
        <w:rPr>
          <w:rFonts w:ascii="Times New Roman" w:hAnsi="Times New Roman" w:cs="Times New Roman"/>
          <w:sz w:val="24"/>
          <w:szCs w:val="24"/>
          <w:lang w:val="es-ES_tradnl"/>
        </w:rPr>
        <w:t xml:space="preserve"> Án</w:t>
      </w:r>
      <w:r w:rsidR="00A3270E" w:rsidRPr="007276B0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A820E1" w:rsidRPr="007276B0">
        <w:rPr>
          <w:rFonts w:ascii="Times New Roman" w:hAnsi="Times New Roman" w:cs="Times New Roman"/>
          <w:sz w:val="24"/>
          <w:szCs w:val="24"/>
          <w:lang w:val="es-ES_tradnl"/>
        </w:rPr>
        <w:t xml:space="preserve">el Duarte </w:t>
      </w:r>
      <w:r w:rsidR="00A3270E" w:rsidRPr="007276B0">
        <w:rPr>
          <w:rFonts w:ascii="Times New Roman" w:hAnsi="Times New Roman" w:cs="Times New Roman"/>
          <w:sz w:val="24"/>
          <w:szCs w:val="24"/>
          <w:lang w:val="es-ES_tradnl"/>
        </w:rPr>
        <w:t xml:space="preserve">(2013), </w:t>
      </w:r>
      <w:r w:rsidR="00A3270E" w:rsidRPr="00FF699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republicanismo: una pasión política</w:t>
      </w:r>
      <w:r w:rsidR="00330DA0" w:rsidRPr="007276B0">
        <w:rPr>
          <w:rFonts w:ascii="Times New Roman" w:hAnsi="Times New Roman" w:cs="Times New Roman"/>
          <w:sz w:val="24"/>
          <w:szCs w:val="24"/>
          <w:lang w:val="es-ES_tradnl"/>
        </w:rPr>
        <w:t>. (Madrid: Cátedra), ISBN: 978-84-376-3132-5.</w:t>
      </w:r>
    </w:p>
    <w:p w14:paraId="4714EFA2" w14:textId="21E5278C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7276B0">
        <w:rPr>
          <w:rFonts w:ascii="Times New Roman" w:hAnsi="Times New Roman" w:cs="Times New Roman"/>
          <w:sz w:val="24"/>
          <w:szCs w:val="24"/>
          <w:lang w:val="es-ES_tradnl"/>
        </w:rPr>
        <w:t xml:space="preserve"> Dialnet métricas 21 citas. </w:t>
      </w:r>
      <w:r w:rsidR="00291344">
        <w:rPr>
          <w:rFonts w:ascii="Times New Roman" w:hAnsi="Times New Roman" w:cs="Times New Roman"/>
          <w:sz w:val="24"/>
          <w:szCs w:val="24"/>
          <w:lang w:val="es-ES_tradnl"/>
        </w:rPr>
        <w:t>Reseñas</w:t>
      </w:r>
      <w:r w:rsidR="007276B0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291344">
        <w:rPr>
          <w:rFonts w:ascii="Times New Roman" w:hAnsi="Times New Roman" w:cs="Times New Roman"/>
          <w:sz w:val="24"/>
          <w:szCs w:val="24"/>
          <w:lang w:val="es-ES_tradnl"/>
        </w:rPr>
        <w:t>Índice</w:t>
      </w:r>
      <w:r w:rsidR="007276B0">
        <w:rPr>
          <w:rFonts w:ascii="Times New Roman" w:hAnsi="Times New Roman" w:cs="Times New Roman"/>
          <w:sz w:val="24"/>
          <w:szCs w:val="24"/>
          <w:lang w:val="es-ES_tradnl"/>
        </w:rPr>
        <w:t xml:space="preserve"> Histórica Español,</w:t>
      </w:r>
      <w:r w:rsidR="00291344">
        <w:rPr>
          <w:rFonts w:ascii="Times New Roman" w:hAnsi="Times New Roman" w:cs="Times New Roman"/>
          <w:sz w:val="24"/>
          <w:szCs w:val="24"/>
          <w:lang w:val="es-ES_tradnl"/>
        </w:rPr>
        <w:t xml:space="preserve"> Recerques,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2C901A8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Nombre del proyecto: Movilización social y construcción de la democracia en la España del</w:t>
      </w:r>
    </w:p>
    <w:p w14:paraId="74513689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siglo XIX. Una historia a ras de suelo</w:t>
      </w:r>
    </w:p>
    <w:p w14:paraId="6AA621ED" w14:textId="0F57DE13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 xml:space="preserve">Tipo de participación: </w:t>
      </w:r>
      <w:r>
        <w:rPr>
          <w:rFonts w:ascii="Times New Roman" w:eastAsia="Calibri" w:hAnsi="Times New Roman" w:cs="Times New Roman"/>
        </w:rPr>
        <w:t>Equipo de i</w:t>
      </w:r>
      <w:r w:rsidR="00A0000E">
        <w:rPr>
          <w:rFonts w:ascii="Times New Roman" w:eastAsia="Calibri" w:hAnsi="Times New Roman" w:cs="Times New Roman"/>
        </w:rPr>
        <w:t>nvestigación</w:t>
      </w:r>
    </w:p>
    <w:p w14:paraId="0270711F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Referencia: PID2022-137486NB-I00</w:t>
      </w:r>
    </w:p>
    <w:p w14:paraId="2EB05495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Entidad Financiadora: Ministerio de Ciencia e Innovación</w:t>
      </w:r>
    </w:p>
    <w:p w14:paraId="3DA992F3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Fecha de inicio: 2023</w:t>
      </w:r>
    </w:p>
    <w:p w14:paraId="2D775550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Fecha de fin: 2026</w:t>
      </w:r>
    </w:p>
    <w:p w14:paraId="56109A27" w14:textId="77777777" w:rsidR="004150A9" w:rsidRPr="004150A9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Nombre del IP (solo si es profesor del PD) SALVADOR CRUZ ARTACHO</w:t>
      </w:r>
    </w:p>
    <w:p w14:paraId="58B29681" w14:textId="55F6BDEE" w:rsidR="005E1CA8" w:rsidRDefault="004150A9" w:rsidP="004150A9">
      <w:pPr>
        <w:rPr>
          <w:rFonts w:ascii="Times New Roman" w:eastAsia="Calibri" w:hAnsi="Times New Roman" w:cs="Times New Roman"/>
        </w:rPr>
      </w:pPr>
      <w:r w:rsidRPr="004150A9">
        <w:rPr>
          <w:rFonts w:ascii="Times New Roman" w:eastAsia="Calibri" w:hAnsi="Times New Roman" w:cs="Times New Roman"/>
        </w:rPr>
        <w:t>Financiación concedida: 37.500€</w:t>
      </w:r>
    </w:p>
    <w:p w14:paraId="2C02A41A" w14:textId="77777777" w:rsidR="00CC5D44" w:rsidRPr="00CC5D44" w:rsidRDefault="00CC5D44" w:rsidP="00CC5D44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Proyectos de Investigación financiados en concurrencia competitiva (concluidos en</w:t>
      </w:r>
    </w:p>
    <w:p w14:paraId="7C5E5694" w14:textId="77777777" w:rsidR="00CC5D44" w:rsidRPr="00CC5D44" w:rsidRDefault="00CC5D44" w:rsidP="00CC5D44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los últimos 6 años, diferentes de los anteriores):</w:t>
      </w:r>
    </w:p>
    <w:p w14:paraId="4A2C6380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Nombre del proyecto: “Ni rebeldes, ni primitivos”. Las culturas políticas populares y la</w:t>
      </w:r>
    </w:p>
    <w:p w14:paraId="23F20988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construcción de la democracia en la Andalucía Contemporánea.</w:t>
      </w:r>
    </w:p>
    <w:p w14:paraId="17646CB1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Tipo de participación: MIEMBRO DEL EQUIPO DE INVESTIGACIÓN</w:t>
      </w:r>
    </w:p>
    <w:p w14:paraId="02AA8451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Referencia: UPO-1381131</w:t>
      </w:r>
    </w:p>
    <w:p w14:paraId="62A2CBE0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A742FEA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Entidad Financiadora: PROYECTOS DE I+D+i EN EL MARCO DEL PROGRAMA</w:t>
      </w:r>
    </w:p>
    <w:p w14:paraId="765EDED3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OPERATIVO FEDER ANDALUCÍA 2014-2020. CONVOCATORIA 2020.</w:t>
      </w:r>
    </w:p>
    <w:p w14:paraId="3097350C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Fecha de inicio: 2020</w:t>
      </w:r>
    </w:p>
    <w:p w14:paraId="33DAD285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Fecha de fin: 2023</w:t>
      </w:r>
    </w:p>
    <w:p w14:paraId="6CCB04E4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Nombre del IP: ANTONIO HERRERA GONZÁLEZ DE MOLINA</w:t>
      </w:r>
    </w:p>
    <w:p w14:paraId="43879118" w14:textId="77777777" w:rsidR="00CC5D44" w:rsidRPr="00CC5D44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5D44">
        <w:rPr>
          <w:rFonts w:ascii="Times New Roman" w:hAnsi="Times New Roman" w:cs="Times New Roman"/>
          <w:sz w:val="24"/>
          <w:szCs w:val="24"/>
          <w:lang w:val="es-ES_tradnl"/>
        </w:rPr>
        <w:t>Financiación concedida: 40.000 €</w:t>
      </w:r>
    </w:p>
    <w:p w14:paraId="5E1F5C95" w14:textId="42D61FB5" w:rsidR="00CC5D44" w:rsidRPr="003B72A7" w:rsidRDefault="00CC5D44" w:rsidP="00CC5D44">
      <w:pPr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CC5D44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Pr="00CC5D44">
        <w:rPr>
          <w:rFonts w:ascii="Times New Roman" w:hAnsi="Times New Roman" w:cs="Times New Roman"/>
          <w:sz w:val="24"/>
          <w:szCs w:val="24"/>
          <w:lang w:val="es-ES_tradnl"/>
        </w:rPr>
        <w:t xml:space="preserve"> de profesores del programa implicados en el proyecto: 9</w:t>
      </w:r>
    </w:p>
    <w:sectPr w:rsidR="00CC5D44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031D" w14:textId="77777777" w:rsidR="00175851" w:rsidRDefault="00175851" w:rsidP="00F745DA">
      <w:pPr>
        <w:spacing w:after="0" w:line="240" w:lineRule="auto"/>
      </w:pPr>
      <w:r>
        <w:separator/>
      </w:r>
    </w:p>
  </w:endnote>
  <w:endnote w:type="continuationSeparator" w:id="0">
    <w:p w14:paraId="1DFFF7BD" w14:textId="77777777" w:rsidR="00175851" w:rsidRDefault="00175851" w:rsidP="00F745DA">
      <w:pPr>
        <w:spacing w:after="0" w:line="240" w:lineRule="auto"/>
      </w:pPr>
      <w:r>
        <w:continuationSeparator/>
      </w:r>
    </w:p>
  </w:endnote>
  <w:endnote w:type="continuationNotice" w:id="1">
    <w:p w14:paraId="62FA0D50" w14:textId="77777777" w:rsidR="00175851" w:rsidRDefault="0017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C6D2" w14:textId="77777777" w:rsidR="00175851" w:rsidRDefault="00175851" w:rsidP="00F745DA">
      <w:pPr>
        <w:spacing w:after="0" w:line="240" w:lineRule="auto"/>
      </w:pPr>
      <w:r>
        <w:separator/>
      </w:r>
    </w:p>
  </w:footnote>
  <w:footnote w:type="continuationSeparator" w:id="0">
    <w:p w14:paraId="25ADDC59" w14:textId="77777777" w:rsidR="00175851" w:rsidRDefault="00175851" w:rsidP="00F745DA">
      <w:pPr>
        <w:spacing w:after="0" w:line="240" w:lineRule="auto"/>
      </w:pPr>
      <w:r>
        <w:continuationSeparator/>
      </w:r>
    </w:p>
  </w:footnote>
  <w:footnote w:type="continuationNotice" w:id="1">
    <w:p w14:paraId="67CD81E2" w14:textId="77777777" w:rsidR="00175851" w:rsidRDefault="00175851">
      <w:pPr>
        <w:spacing w:after="0" w:line="240" w:lineRule="auto"/>
      </w:pPr>
    </w:p>
  </w:footnote>
  <w:footnote w:id="2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Astrana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8E7"/>
    <w:multiLevelType w:val="multilevel"/>
    <w:tmpl w:val="23E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768D"/>
    <w:multiLevelType w:val="multilevel"/>
    <w:tmpl w:val="A64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22CD"/>
    <w:multiLevelType w:val="hybridMultilevel"/>
    <w:tmpl w:val="CB02A4A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61AB"/>
    <w:multiLevelType w:val="multilevel"/>
    <w:tmpl w:val="5CD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5690"/>
    <w:multiLevelType w:val="hybridMultilevel"/>
    <w:tmpl w:val="323A4A1E"/>
    <w:lvl w:ilvl="0" w:tplc="55FAE4F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8882489">
    <w:abstractNumId w:val="3"/>
  </w:num>
  <w:num w:numId="2" w16cid:durableId="1054354056">
    <w:abstractNumId w:val="5"/>
  </w:num>
  <w:num w:numId="3" w16cid:durableId="1910069812">
    <w:abstractNumId w:val="7"/>
  </w:num>
  <w:num w:numId="4" w16cid:durableId="315453734">
    <w:abstractNumId w:val="2"/>
  </w:num>
  <w:num w:numId="5" w16cid:durableId="1801847261">
    <w:abstractNumId w:val="4"/>
  </w:num>
  <w:num w:numId="6" w16cid:durableId="536820179">
    <w:abstractNumId w:val="1"/>
  </w:num>
  <w:num w:numId="7" w16cid:durableId="1884442162">
    <w:abstractNumId w:val="8"/>
  </w:num>
  <w:num w:numId="8" w16cid:durableId="305664387">
    <w:abstractNumId w:val="6"/>
  </w:num>
  <w:num w:numId="9" w16cid:durableId="122441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11748"/>
    <w:rsid w:val="000129D5"/>
    <w:rsid w:val="000164FD"/>
    <w:rsid w:val="0002133D"/>
    <w:rsid w:val="000373E3"/>
    <w:rsid w:val="0005063A"/>
    <w:rsid w:val="000B0FD8"/>
    <w:rsid w:val="000B3F4E"/>
    <w:rsid w:val="000B6285"/>
    <w:rsid w:val="000E6F74"/>
    <w:rsid w:val="00104F7E"/>
    <w:rsid w:val="00117B52"/>
    <w:rsid w:val="001207D8"/>
    <w:rsid w:val="00130F87"/>
    <w:rsid w:val="00165175"/>
    <w:rsid w:val="00172D0A"/>
    <w:rsid w:val="00175851"/>
    <w:rsid w:val="00176010"/>
    <w:rsid w:val="001A27D5"/>
    <w:rsid w:val="001B174A"/>
    <w:rsid w:val="001B3EE9"/>
    <w:rsid w:val="001B6A9B"/>
    <w:rsid w:val="001D4639"/>
    <w:rsid w:val="00207FF5"/>
    <w:rsid w:val="002225E3"/>
    <w:rsid w:val="00226858"/>
    <w:rsid w:val="00236248"/>
    <w:rsid w:val="00236C58"/>
    <w:rsid w:val="00247349"/>
    <w:rsid w:val="00276200"/>
    <w:rsid w:val="00276DA3"/>
    <w:rsid w:val="00291344"/>
    <w:rsid w:val="00291C1E"/>
    <w:rsid w:val="00292E48"/>
    <w:rsid w:val="002A7041"/>
    <w:rsid w:val="002B79EA"/>
    <w:rsid w:val="002F4C83"/>
    <w:rsid w:val="003038DE"/>
    <w:rsid w:val="003040DD"/>
    <w:rsid w:val="003130C4"/>
    <w:rsid w:val="00316AB9"/>
    <w:rsid w:val="00330DA0"/>
    <w:rsid w:val="00340E68"/>
    <w:rsid w:val="00364B82"/>
    <w:rsid w:val="003A5362"/>
    <w:rsid w:val="003B1713"/>
    <w:rsid w:val="003B72A7"/>
    <w:rsid w:val="003D11B7"/>
    <w:rsid w:val="003D2EAE"/>
    <w:rsid w:val="003F3090"/>
    <w:rsid w:val="004150A9"/>
    <w:rsid w:val="00420566"/>
    <w:rsid w:val="004347FD"/>
    <w:rsid w:val="00485145"/>
    <w:rsid w:val="004A1438"/>
    <w:rsid w:val="004B33BA"/>
    <w:rsid w:val="00545C9E"/>
    <w:rsid w:val="00574F37"/>
    <w:rsid w:val="00586EB0"/>
    <w:rsid w:val="00592EF0"/>
    <w:rsid w:val="005A6888"/>
    <w:rsid w:val="005E1CA8"/>
    <w:rsid w:val="00616A13"/>
    <w:rsid w:val="006208D3"/>
    <w:rsid w:val="00636E61"/>
    <w:rsid w:val="006402AA"/>
    <w:rsid w:val="006703F6"/>
    <w:rsid w:val="006C7C92"/>
    <w:rsid w:val="006D44A4"/>
    <w:rsid w:val="006F0083"/>
    <w:rsid w:val="006F7F91"/>
    <w:rsid w:val="00704F1B"/>
    <w:rsid w:val="007276B0"/>
    <w:rsid w:val="00797902"/>
    <w:rsid w:val="007A53DB"/>
    <w:rsid w:val="007B4A1F"/>
    <w:rsid w:val="007B6571"/>
    <w:rsid w:val="007E4E19"/>
    <w:rsid w:val="00822264"/>
    <w:rsid w:val="00827D1A"/>
    <w:rsid w:val="008C631A"/>
    <w:rsid w:val="008E6015"/>
    <w:rsid w:val="008F74D9"/>
    <w:rsid w:val="00930620"/>
    <w:rsid w:val="00946995"/>
    <w:rsid w:val="00952C21"/>
    <w:rsid w:val="00960161"/>
    <w:rsid w:val="00975A4C"/>
    <w:rsid w:val="0098247A"/>
    <w:rsid w:val="009B4739"/>
    <w:rsid w:val="009D57CA"/>
    <w:rsid w:val="009D6F74"/>
    <w:rsid w:val="009E703E"/>
    <w:rsid w:val="00A0000E"/>
    <w:rsid w:val="00A10F77"/>
    <w:rsid w:val="00A23C8D"/>
    <w:rsid w:val="00A3270E"/>
    <w:rsid w:val="00A36254"/>
    <w:rsid w:val="00A820E1"/>
    <w:rsid w:val="00A870C1"/>
    <w:rsid w:val="00B055D6"/>
    <w:rsid w:val="00B065DD"/>
    <w:rsid w:val="00B26510"/>
    <w:rsid w:val="00B56FC6"/>
    <w:rsid w:val="00B64486"/>
    <w:rsid w:val="00B654A0"/>
    <w:rsid w:val="00B85094"/>
    <w:rsid w:val="00BB11E1"/>
    <w:rsid w:val="00BE594B"/>
    <w:rsid w:val="00C06CD9"/>
    <w:rsid w:val="00C14EAE"/>
    <w:rsid w:val="00C24C5D"/>
    <w:rsid w:val="00C342CE"/>
    <w:rsid w:val="00C62EDE"/>
    <w:rsid w:val="00C86FC1"/>
    <w:rsid w:val="00CA6DC7"/>
    <w:rsid w:val="00CC0590"/>
    <w:rsid w:val="00CC5D44"/>
    <w:rsid w:val="00CD02F9"/>
    <w:rsid w:val="00CD195D"/>
    <w:rsid w:val="00CE2696"/>
    <w:rsid w:val="00D531C3"/>
    <w:rsid w:val="00D53A17"/>
    <w:rsid w:val="00D673F6"/>
    <w:rsid w:val="00D8367D"/>
    <w:rsid w:val="00DC644D"/>
    <w:rsid w:val="00DC7BFB"/>
    <w:rsid w:val="00DD75C8"/>
    <w:rsid w:val="00E202B3"/>
    <w:rsid w:val="00E64B25"/>
    <w:rsid w:val="00EA7F3E"/>
    <w:rsid w:val="00EB3C02"/>
    <w:rsid w:val="00EB4423"/>
    <w:rsid w:val="00F23FC1"/>
    <w:rsid w:val="00F241CB"/>
    <w:rsid w:val="00F47E5B"/>
    <w:rsid w:val="00F67A17"/>
    <w:rsid w:val="00F70D74"/>
    <w:rsid w:val="00F745DA"/>
    <w:rsid w:val="00F815EF"/>
    <w:rsid w:val="00F84973"/>
    <w:rsid w:val="00F857EE"/>
    <w:rsid w:val="00F94124"/>
    <w:rsid w:val="00FC01FB"/>
    <w:rsid w:val="00FC3D99"/>
    <w:rsid w:val="00FC77F3"/>
    <w:rsid w:val="00FE0B4C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254"/>
  </w:style>
  <w:style w:type="paragraph" w:styleId="Piedepgina">
    <w:name w:val="footer"/>
    <w:basedOn w:val="Normal"/>
    <w:link w:val="PiedepginaCar"/>
    <w:uiPriority w:val="99"/>
    <w:semiHidden/>
    <w:unhideWhenUsed/>
    <w:rsid w:val="00A3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254"/>
  </w:style>
  <w:style w:type="paragraph" w:customStyle="1" w:styleId="titulo">
    <w:name w:val="titulo"/>
    <w:basedOn w:val="Normal"/>
    <w:rsid w:val="001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65175"/>
  </w:style>
  <w:style w:type="character" w:customStyle="1" w:styleId="separador">
    <w:name w:val="separador"/>
    <w:basedOn w:val="Fuentedeprrafopredeter"/>
    <w:rsid w:val="00165175"/>
  </w:style>
  <w:style w:type="character" w:customStyle="1" w:styleId="subtitulo">
    <w:name w:val="subtitulo"/>
    <w:basedOn w:val="Fuentedeprrafopredeter"/>
    <w:rsid w:val="00165175"/>
  </w:style>
  <w:style w:type="paragraph" w:customStyle="1" w:styleId="autores">
    <w:name w:val="autores"/>
    <w:basedOn w:val="Normal"/>
    <w:rsid w:val="001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65175"/>
  </w:style>
  <w:style w:type="character" w:styleId="Textoennegrita">
    <w:name w:val="Strong"/>
    <w:basedOn w:val="Fuentedeprrafopredeter"/>
    <w:uiPriority w:val="22"/>
    <w:qFormat/>
    <w:rsid w:val="007B4A1F"/>
    <w:rPr>
      <w:b/>
      <w:bCs/>
    </w:rPr>
  </w:style>
  <w:style w:type="paragraph" w:customStyle="1" w:styleId="clasificacionderevista">
    <w:name w:val="clasificacionderevista"/>
    <w:basedOn w:val="Normal"/>
    <w:rsid w:val="0036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oduct-ryt-detail">
    <w:name w:val="product-ryt-detail"/>
    <w:basedOn w:val="Fuentedeprrafopredeter"/>
    <w:rsid w:val="0057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b2ce2-3219-473d-a136-2894ef06a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1AF67028DA87488265AD16227784C6" ma:contentTypeVersion="16" ma:contentTypeDescription="Crear nuevo documento." ma:contentTypeScope="" ma:versionID="8a865d72c3692d38174ada422617aef4">
  <xsd:schema xmlns:xsd="http://www.w3.org/2001/XMLSchema" xmlns:xs="http://www.w3.org/2001/XMLSchema" xmlns:p="http://schemas.microsoft.com/office/2006/metadata/properties" xmlns:ns3="946b2ce2-3219-473d-a136-2894ef06a914" xmlns:ns4="31730ea9-0d74-4c97-9158-bb606bbfc1d9" targetNamespace="http://schemas.microsoft.com/office/2006/metadata/properties" ma:root="true" ma:fieldsID="620f0136dbc726519e0a895963a779c6" ns3:_="" ns4:_="">
    <xsd:import namespace="946b2ce2-3219-473d-a136-2894ef06a914"/>
    <xsd:import namespace="31730ea9-0d74-4c97-9158-bb606bbfc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2ce2-3219-473d-a136-2894ef06a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0ea9-0d74-4c97-9158-bb606bbfc1d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72D0-54AB-4E47-A315-BD5211A981F9}">
  <ds:schemaRefs>
    <ds:schemaRef ds:uri="http://schemas.microsoft.com/office/2006/metadata/properties"/>
    <ds:schemaRef ds:uri="http://schemas.microsoft.com/office/infopath/2007/PartnerControls"/>
    <ds:schemaRef ds:uri="946b2ce2-3219-473d-a136-2894ef06a914"/>
  </ds:schemaRefs>
</ds:datastoreItem>
</file>

<file path=customXml/itemProps2.xml><?xml version="1.0" encoding="utf-8"?>
<ds:datastoreItem xmlns:ds="http://schemas.openxmlformats.org/officeDocument/2006/customXml" ds:itemID="{0A8F4529-0FCF-4758-B0A7-6229F1BA1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15C5F-E3DB-4FBD-A6BC-B5AEC8F4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b2ce2-3219-473d-a136-2894ef06a914"/>
    <ds:schemaRef ds:uri="31730ea9-0d74-4c97-9158-bb606bbf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2023-11-16T21:25:00Z</dcterms:created>
  <dcterms:modified xsi:type="dcterms:W3CDTF">2023-11-16T21:25:00Z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0x010100491AF67028DA87488265AD16227784C6</vt:lpwstr>
  </property>
</Properties>
</file>