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spacing w:line="276" w:lineRule="auto"/><w:rPr></w:rPr></w:pPr><w:r><w:rPr></w:rPr><w:drawing><wp:inline distB="0" distL="0" distR="0" distT="0"><wp:extent cx="4162425" cy="619125"/><wp:effectExtent b="0" l="0" r="0" t="0"/><wp:docPr descr="LogotipoAAC_GRANDE" id="0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LogotipoAAC_GRANDE" id="0" name="Picture"></pic:cNvPr><pic:cNvPicPr><a:picLocks noChangeArrowheads="1" noChangeAspect="1"/></pic:cNvPicPr></pic:nvPicPr><pic:blipFill><a:blip r:embed="rId2"/><a:srcRect/><a:stretch><a:fillRect/></a:stretch></pic:blipFill><pic:spPr bwMode="auto"><a:xfrm><a:off x="0" y="0"/><a:ext cx="4162425" cy="619125"/></a:xfrm><a:prstGeom prst="rect"><a:avLst/></a:prstGeom><a:noFill/><a:ln w="9525"><a:noFill/><a:miter lim="800000"/><a:headEnd/><a:tailEnd/></a:ln></pic:spPr></pic:pic></a:graphicData></a:graphic></wp:inline></w:drawing></w:r></w:p><w:p><w:pPr><w:pStyle w:val="style0"/><w:spacing w:line="276" w:lineRule="auto"/><w:jc w:val="both"/><w:rPr><w:rFonts w:ascii="Calibri" w:cs="Arial" w:hAnsi="Calibri"/><w:color w:val="000000"/><w:sz w:val="22"/><w:szCs w:val="22"/></w:rPr></w:pPr><w:r><w:rPr><w:rFonts w:ascii="Calibri" w:cs="Arial" w:hAnsi="Calibri"/><w:color w:val="000000"/><w:sz w:val="22"/><w:szCs w:val="22"/></w:rPr></w:r></w:p><w:p><w:pPr><w:pStyle w:val="style0"/><w:spacing w:line="276" w:lineRule="auto"/><w:jc w:val="both"/><w:rPr><w:rFonts w:ascii="Calibri" w:cs="Arial" w:hAnsi="Calibri"/><w:color w:val="000000"/><w:sz w:val="22"/><w:szCs w:val="22"/></w:rPr></w:pPr><w:r><w:rPr><w:rFonts w:ascii="Calibri" w:cs="Arial" w:hAnsi="Calibri"/><w:color w:val="000000"/><w:sz w:val="22"/><w:szCs w:val="22"/></w:rPr></w:r></w:p><w:p><w:pPr><w:pStyle w:val="style67"/><w:rPr></w:rPr></w:pPr><w:bookmarkStart w:id="0" w:name="_Toc404928784"/><w:bookmarkStart w:id="1" w:name="_Toc392067155"/><w:bookmarkEnd w:id="0"/><w:bookmarkEnd w:id="1"/><w:r><w:rPr></w:rPr><w:t>seguimiento del Título</w:t></w:r></w:p><w:p><w:pPr><w:pStyle w:val="style0"/><w:jc w:val="center"/><w:rPr><w:rFonts w:ascii="Calibri" w:cs="Calibri" w:hAnsi="Calibri"/><w:b/><w:sz w:val="18"/><w:szCs w:val="18"/></w:rPr></w:pPr><w:r><w:rPr><w:rFonts w:ascii="Calibri" w:cs="Calibri" w:hAnsi="Calibri"/><w:b/><w:sz w:val="18"/><w:szCs w:val="18"/></w:rPr></w:r></w:p><w:p><w:pPr><w:pStyle w:val="style0"/><w:jc w:val="center"/><w:rPr><w:rFonts w:ascii="Century Gothic" w:cs="Calibri" w:hAnsi="Century Gothic"/><w:b/><w:sz w:val="22"/><w:szCs w:val="22"/></w:rPr></w:pPr><w:r><w:rPr><w:rFonts w:ascii="Century Gothic" w:cs="Calibri" w:hAnsi="Century Gothic"/><w:b/><w:sz w:val="22"/><w:szCs w:val="22"/></w:rPr><w:t>curso 2013/14</w:t></w:r></w:p><w:p><w:pPr><w:pStyle w:val="style0"/><w:jc w:val="center"/><w:rPr><w:rFonts w:ascii="Century Gothic" w:cs="Calibri" w:hAnsi="Century Gothic"/><w:b/><w:sz w:val="22"/><w:szCs w:val="22"/></w:rPr></w:pPr><w:r><w:rPr><w:rFonts w:ascii="Century Gothic" w:cs="Calibri" w:hAnsi="Century Gothic"/><w:b/><w:sz w:val="22"/><w:szCs w:val="22"/></w:rPr><w:t>Datos de Identificación del Título</w:t></w:r></w:p><w:tbl><w:tblPr><w:jc w:val="left"/><w:tblInd w:type="dxa" w:w="0"/><w:tblBorders><w:top w:color="00000A" w:space="0" w:sz="4" w:val="single"/><w:left w:color="00000A" w:space="0" w:sz="4" w:val="single"/><w:bottom w:color="00000A" w:space="0" w:sz="4" w:val="single"/><w:insideH w:color="00000A" w:space="0" w:sz="4" w:val="single"/><w:right w:color="00000A" w:space="0" w:sz="4" w:val="single"/><w:insideV w:color="00000A" w:space="0" w:sz="4" w:val="single"/></w:tblBorders><w:tblCellMar><w:top w:type="dxa" w:w="0"/><w:left w:type="dxa" w:w="108"/><w:bottom w:type="dxa" w:w="0"/><w:right w:type="dxa" w:w="108"/></w:tblCellMar></w:tblPr><w:tblGrid><w:gridCol w:w="8612"/></w:tblGrid><w:tr><w:trPr><w:cantSplit w:val="false"/></w:trPr><w:tc><w:tcPr><w:tcW w:type="dxa" w:w="8612"/><w:gridSpan w:val="2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6A6A6" w:val="clear"/><w:tcMar><w:left w:type="dxa" w:w="108"/></w:tcMar></w:tcPr><w:p><w:pPr><w:pStyle w:val="style0"/><w:rPr><w:rFonts w:ascii="Century Gothic" w:cs="Calibri" w:hAnsi="Century Gothic"/><w:b/><w:color w:val="FFFFFF"/><w:sz w:val="20"/><w:szCs w:val="20"/></w:rPr></w:pPr><w:r><w:rPr><w:rFonts w:ascii="Century Gothic" w:cs="Calibri" w:hAnsi="Century Gothic"/><w:b/><w:color w:val="FFFFFF"/><w:sz w:val="20"/><w:szCs w:val="20"/></w:rPr><w:t>UNIVERSIDAD:</w:t></w:r></w:p></w:tc></w:tr><w:tr><w:trPr><w:cantSplit w:val="false"/></w:trPr><w:tc><w:tcPr><w:tcW w:type="dxa" w:w="312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jc w:val="both"/><w:rPr><w:rFonts w:ascii="Century Gothic" w:cs="Calibri" w:hAnsi="Century Gothic"/><w:sz w:val="20"/><w:szCs w:val="20"/></w:rPr></w:pPr><w:r><w:rPr><w:rFonts w:ascii="Century Gothic" w:cs="Calibri" w:hAnsi="Century Gothic"/><w:sz w:val="20"/><w:szCs w:val="20"/></w:rPr><w:t>Id ministerio</w:t></w:r></w:p></w:tc><w:tc><w:tcPr><w:tcW w:type="dxa" w:w="548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jc w:val="both"/><w:rPr><w:rFonts w:ascii="Century Gothic" w:cs="Calibri" w:hAnsi="Century Gothic"/><w:sz w:val="20"/><w:szCs w:val="20"/></w:rPr></w:pPr><w:r><w:rPr><w:rFonts w:ascii="Century Gothic" w:cs="Calibri" w:hAnsi="Century Gothic"/><w:sz w:val="20"/><w:szCs w:val="20"/></w:rPr><w:t>4310099</w:t></w:r></w:p></w:tc></w:tr><w:tr><w:trPr><w:cantSplit w:val="false"/></w:trPr><w:tc><w:tcPr><w:tcW w:type="dxa" w:w="312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jc w:val="both"/><w:rPr><w:rFonts w:ascii="Century Gothic" w:cs="Calibri" w:hAnsi="Century Gothic"/><w:sz w:val="20"/><w:szCs w:val="20"/></w:rPr></w:pPr><w:r><w:rPr><w:rFonts w:ascii="Century Gothic" w:cs="Calibri" w:hAnsi="Century Gothic"/><w:sz w:val="20"/><w:szCs w:val="20"/></w:rPr><w:t>Denominación del Título</w:t></w:r></w:p></w:tc><w:tc><w:tcPr><w:tcW w:type="dxa" w:w="548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jc w:val="both"/><w:rPr><w:rFonts w:ascii="Century Gothic" w:cs="Calibri" w:hAnsi="Century Gothic"/><w:sz w:val="20"/><w:szCs w:val="20"/></w:rPr></w:pPr><w:r><w:rPr><w:rFonts w:ascii="Century Gothic" w:cs="Calibri" w:hAnsi="Century Gothic"/><w:sz w:val="20"/><w:szCs w:val="20"/></w:rPr><w:t>Máster en Comercio Exterior e Internacionalización de Empresas</w:t></w:r></w:p></w:tc></w:tr><w:tr><w:trPr><w:cantSplit w:val="false"/></w:trPr><w:tc><w:tcPr><w:tcW w:type="dxa" w:w="312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jc w:val="both"/><w:rPr><w:rFonts w:ascii="Century Gothic" w:cs="Calibri" w:hAnsi="Century Gothic"/><w:sz w:val="20"/><w:szCs w:val="20"/></w:rPr></w:pPr><w:r><w:rPr><w:rFonts w:ascii="Century Gothic" w:cs="Calibri" w:hAnsi="Century Gothic"/><w:sz w:val="20"/><w:szCs w:val="20"/></w:rPr><w:t>Centro/s</w:t></w:r></w:p></w:tc><w:tc><w:tcPr><w:tcW w:type="dxa" w:w="548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jc w:val="both"/><w:rPr><w:rFonts w:ascii="Century Gothic" w:cs="Calibri" w:hAnsi="Century Gothic"/><w:sz w:val="20"/><w:szCs w:val="20"/></w:rPr></w:pPr><w:r><w:rPr><w:rFonts w:ascii="Century Gothic" w:cs="Calibri" w:hAnsi="Century Gothic"/><w:sz w:val="20"/><w:szCs w:val="20"/></w:rPr><w:t>Facultad de Derecho y Ciencias Económicas y Empresariales</w:t></w:r></w:p></w:tc></w:tr><w:tr><w:trPr><w:cantSplit w:val="false"/></w:trPr><w:tc><w:tcPr><w:tcW w:type="dxa" w:w="312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rPr><w:rFonts w:ascii="Century Gothic" w:cs="Calibri" w:hAnsi="Century Gothic"/><w:sz w:val="20"/><w:szCs w:val="20"/></w:rPr></w:pPr><w:r><w:rPr><w:rFonts w:ascii="Century Gothic" w:cs="Calibri" w:hAnsi="Century Gothic"/><w:sz w:val="20"/><w:szCs w:val="20"/></w:rPr><w:t>Curso académico de implantación</w:t></w:r></w:p></w:tc><w:tc><w:tcPr><w:tcW w:type="dxa" w:w="548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jc w:val="both"/><w:rPr><w:rFonts w:ascii="Century Gothic" w:cs="Calibri" w:hAnsi="Century Gothic"/><w:sz w:val="20"/><w:szCs w:val="20"/></w:rPr></w:pPr><w:r><w:rPr><w:rFonts w:ascii="Century Gothic" w:cs="Calibri" w:hAnsi="Century Gothic"/><w:sz w:val="20"/><w:szCs w:val="20"/></w:rPr><w:t>2008/2009</w:t></w:r></w:p></w:tc></w:tr><w:tr><w:trPr><w:cantSplit w:val="false"/></w:trPr><w:tc><w:tcPr><w:tcW w:type="dxa" w:w="3125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jc w:val="both"/><w:rPr><w:rFonts w:ascii="Century Gothic" w:cs="Calibri" w:hAnsi="Century Gothic"/><w:sz w:val="20"/><w:szCs w:val="20"/></w:rPr></w:pPr><w:r><w:rPr><w:rFonts w:ascii="Century Gothic" w:cs="Calibri" w:hAnsi="Century Gothic"/><w:sz w:val="20"/><w:szCs w:val="20"/></w:rPr><w:t>Web del título</w:t></w:r></w:p></w:tc><w:tc><w:tcPr><w:tcW w:type="dxa" w:w="5487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0"/><w:jc w:val="both"/><w:rPr><w:rFonts w:ascii="Century Gothic" w:cs="Calibri" w:hAnsi="Century Gothic"/><w:color w:val="0000FF"/><w:sz w:val="20"/><w:szCs w:val="20"/></w:rPr></w:pPr><w:r><w:rPr><w:rFonts w:ascii="Century Gothic" w:cs="Calibri" w:hAnsi="Century Gothic"/><w:color w:val="0000FF"/><w:sz w:val="20"/><w:szCs w:val="20"/></w:rPr><w:t>http://www.uco.es/estudios/idep/masteres/comercio-exterior-internacionalizacion-empresas</w:t></w:r></w:p></w:tc></w:tr></w:tbl><w:p><w:pPr><w:pStyle w:val="style0"/><w:rPr><w:rFonts w:ascii="Century Gothic" w:hAnsi="Century Gothic"/></w:rPr></w:pPr><w:r><w:rPr><w:rFonts w:ascii="Century Gothic" w:hAnsi="Century Gothic"/></w:rPr></w:r></w:p><w:p><w:pPr><w:pStyle w:val="style0"/><w:jc w:val="both"/><w:rPr><w:rFonts w:ascii="Century Gothic" w:cs="Arial" w:hAnsi="Century Gothic"/><w:color w:val="FF0000"/></w:rPr></w:pPr><w:r><w:rPr><w:rFonts w:ascii="Century Gothic" w:cs="Arial" w:hAnsi="Century Gothic"/><w:color w:val="FF0000"/></w:rPr></w:r></w:p><w:p><w:pPr><w:pStyle w:val="style0"/><w:shd w:fill="A6A6A6" w:val="clear"/><w:jc w:val="both"/><w:rPr><w:rFonts w:ascii="Century Gothic" w:cs="Calibri" w:hAnsi="Century Gothic"/><w:b/><w:color w:val="FFFFFF"/><w:sz w:val="20"/><w:szCs w:val="20"/></w:rPr></w:pPr><w:r><w:rPr><w:rFonts w:ascii="Century Gothic" w:cs="Calibri" w:hAnsi="Century Gothic"/><w:b/><w:color w:val="FFFFFF"/><w:sz w:val="20"/><w:szCs w:val="20"/></w:rPr><w:t>Indicadores.</w:t></w:r></w:p><w:p><w:pPr><w:pStyle w:val="style0"/><w:jc w:val="both"/><w:rPr><w:rFonts w:ascii="Century Gothic" w:cs="Calibri" w:hAnsi="Century Gothic"/><w:b/><w:sz w:val="20"/><w:szCs w:val="20"/></w:rPr></w:pPr><w:r><w:rPr><w:rFonts w:ascii="Century Gothic" w:cs="Calibri" w:hAnsi="Century Gothic"/><w:b/><w:sz w:val="20"/><w:szCs w:val="20"/></w:rPr></w:r></w:p><w:p><w:pPr><w:pStyle w:val="style0"/><w:jc w:val="both"/><w:rPr><w:rFonts w:ascii="Century Gothic" w:cs="Calibri" w:hAnsi="Century Gothic"/><w:b/><w:sz w:val="20"/><w:szCs w:val="20"/></w:rPr></w:pPr><w:r><w:rPr><w:rFonts w:ascii="Century Gothic" w:cs="Calibri" w:hAnsi="Century Gothic"/><w:b/><w:sz w:val="20"/><w:szCs w:val="20"/></w:rPr><w:t>Análisis</w:t></w:r></w:p><w:tbl><w:tblPr><w:jc w:val="left"/><w:tblInd w:type="dxa" w:w="0"/><w:tblBorders><w:top w:color="00000A" w:space="0" w:sz="4" w:val="single"/><w:left w:color="00000A" w:space="0" w:sz="4" w:val="single"/><w:bottom w:color="00000A" w:space="0" w:sz="4" w:val="single"/><w:insideH w:color="00000A" w:space="0" w:sz="4" w:val="single"/><w:right w:color="00000A" w:space="0" w:sz="4" w:val="single"/><w:insideV w:color="00000A" w:space="0" w:sz="4" w:val="single"/></w:tblBorders><w:tblCellMar><w:top w:type="dxa" w:w="0"/><w:left w:type="dxa" w:w="108"/><w:bottom w:type="dxa" w:w="0"/><w:right w:type="dxa" w:w="108"/></w:tblCellMar></w:tblPr><w:tblGrid><w:gridCol w:w="8644"/></w:tblGrid><w:tr><w:trPr><w:cantSplit w:val="false"/></w:trPr><w:tc><w:tcPr><w:tcW w:type="dxa" w:w="8644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p><w:pPr><w:pStyle w:val="style41"/><w:numPr><w:ilvl w:val="0"/><w:numId w:val="2"/></w:numPr><w:spacing w:after="120" w:before="240"/><w:ind w:hanging="142" w:left="284" w:right="0"/><w:contextualSpacing w:val="false"/><w:rPr><w:b/></w:rPr></w:pPr><w:r><w:rPr><w:b/></w:rPr><w:t>V.1. Tasas de graduación, eficiencia, abandono, rendimiento y éxito</w:t></w:r></w:p><w:p><w:pPr><w:pStyle w:val="style41"/><w:spacing w:after="120" w:before="240"/><w:contextualSpacing w:val="false"/><w:rPr></w:rPr></w:pPr><w:r><w:rPr></w:rPr><w:t>De acuerdo al RD 1393/2007, Anexo I, apartado 8.1 modificado por RD 861/2010, anexo I apartado 8.1, se ha implantado el procedimiento P.1 para el análisis del rendimiento académico de acuerdo a los indicadores definidos por el SGC y sus valores cuantitativos.</w:t></w:r></w:p><w:p><w:pPr><w:pStyle w:val="style41"/><w:rPr></w:rPr></w:pPr><w:r><w:rPr></w:rPr><w:t>La andadura del Máster en Comercio Exterior e Internacionalización hasta el momento cubre seis ediciones (cursos 2008-09 a curso 2013-14) desarrollándose en la actualidad su séptima edición.</w:t></w:r></w:p><w:p><w:pPr><w:pStyle w:val="style41"/><w:rPr></w:rPr></w:pPr><w:r><w:rPr></w:rPr><w:t>&quot;Este Máster ha sido verificado por el procedimiento abreviado en su día instaurado por el Ministerio, sin que haya sufrido modificaciones en su estructura y contenidos que precisen de una modificación sujeto a verificación, estando por lo tanto adaptado al RD1393/2007 y al 861/2010. Correspondía realizar el proceso de acreditación, según se señala en el RD 861/2010 en el pasado curso académico, pero el Ministerio ha establecido una prórroga de dos años en la que se instaurará el procedimiento de acreditación&quot;.</w:t></w:r></w:p><w:p><w:pPr><w:pStyle w:val="style41"/><w:rPr></w:rPr></w:pPr><w:r><w:rPr></w:rPr><w:t>Los indicadores disponibles hasta el momento son los siguientes:</w:t></w:r></w:p><w:tbl><w:tblPr><w:jc w:val="left"/><w:tblInd w:type="dxa" w:w="0"/><w:tblBorders><w:top w:color="00000A" w:space="0" w:sz="18" w:val="single"/><w:left w:val="nil"/><w:bottom w:color="00000A" w:space="0" w:sz="18" w:val="single"/><w:insideH w:color="00000A" w:space="0" w:sz="18" w:val="single"/><w:right w:val="nil"/><w:insideV w:val="nil"/></w:tblBorders><w:tblCellMar><w:top w:type="dxa" w:w="0"/><w:left w:type="dxa" w:w="108"/><w:bottom w:type="dxa" w:w="0"/><w:right w:type="dxa" w:w="108"/></w:tblCellMar></w:tblPr><w:tblGrid><w:gridCol w:w="1954"/><w:gridCol w:w="2267"/><w:gridCol w:w="2256"/><w:gridCol w:w="2165"/></w:tblGrid><w:tr><w:trPr><w:cantSplit w:val="false"/></w:trPr><w:tc><w:tcPr><w:tcW w:type="dxa" w:w="1954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/><w:contextualSpacing w:val="false"/><w:rPr><w:b/><w:bCs/><w:color w:val="FFFFFF"/></w:rPr></w:pPr><w:r><w:rPr><w:b/><w:bCs/><w:color w:val="FFFFFF"/></w:rPr></w:r></w:p></w:tc><w:tc><w:tcPr><w:tcW w:type="dxa" w:w="2267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graduación</w:t></w:r></w:p></w:tc><w:tc><w:tcPr><w:tcW w:type="dxa" w:w="2256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abandono</w:t></w:r></w:p></w:tc><w:tc><w:tcPr><w:tcW w:type="dxa" w:w="2165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eficiencia</w:t></w:r></w:p></w:tc></w:tr><w:tr><w:trPr><w:cantSplit w:val="false"/></w:trPr><w:tc><w:tcPr><w:tcW w:type="dxa" w:w="1954"/><w:tcBorders><w:top w:val="nil"/><w:left w:val="nil"/><w:bottom w:val="nil"/><w:right w:val="nil"/></w:tcBorders><w:shd w:fill="4BACC6" w:val="clear"/><w:vAlign w:val="center"/></w:tcPr><w:p><w:pPr><w:pStyle w:val="style41"/><w:spacing w:after="120" w:before="120"/><w:contextualSpacing w:val="false"/><w:jc w:val="left"/><w:rPr><w:bCs/><w:color w:val="FFFFFF"/></w:rPr></w:pPr><w:r><w:rPr><w:bCs/><w:color w:val="FFFFFF"/></w:rPr><w:t>Definición</w:t></w:r></w:p></w:tc><w:tc><w:tcPr><w:tcW w:type="dxa" w:w="2267"/><w:tcBorders><w:top w:val="nil"/><w:left w:val="nil"/><w:bottom w:val="nil"/><w:right w:val="nil"/></w:tcBorders><w:shd w:fill="D8D8D8" w:val="clear"/><w:vAlign w:val="center"/></w:tcPr><w:p><w:pPr><w:pStyle w:val="style41"/><w:spacing w:after="120" w:before="120" w:line="360" w:lineRule="auto"/><w:contextualSpacing w:val="false"/><w:jc w:val="both"/><w:rPr><w:sz w:val="16"/><w:szCs w:val="16"/></w:rPr></w:pPr><w:r><w:rPr><w:sz w:val="16"/><w:szCs w:val="16"/></w:rPr><w:t>Relación porcentual entre alumnado que supera en el tiempo previsto más un año los créditos conducentes a la obtención del Máster y el total de alumnado de nuevo ingreso en dicho Máster</w:t></w:r></w:p></w:tc><w:tc><w:tcPr><w:tcW w:type="dxa" w:w="2256"/><w:tcBorders><w:top w:val="nil"/><w:left w:val="nil"/><w:bottom w:val="nil"/><w:right w:val="nil"/></w:tcBorders><w:shd w:fill="D8D8D8" w:val="clear"/><w:vAlign w:val="center"/></w:tcPr><w:p><w:pPr><w:pStyle w:val="style41"/><w:spacing w:after="120" w:before="120" w:line="360" w:lineRule="auto"/><w:contextualSpacing w:val="false"/><w:jc w:val="both"/><w:rPr><w:sz w:val="16"/><w:szCs w:val="16"/></w:rPr></w:pPr><w:r><w:rPr><w:sz w:val="16"/><w:szCs w:val="16"/></w:rPr><w:t>Relación porcentual entre alumnado matriculado el curso X en el Máster que no se ha matriculado en los cursos X+1 y X+2, y el número total de estudiantes que accedieron al Máster el curso X</w:t></w:r></w:p></w:tc><w:tc><w:tcPr><w:tcW w:type="dxa" w:w="2165"/><w:tcBorders><w:top w:val="nil"/><w:left w:val="nil"/><w:bottom w:val="nil"/><w:right w:val="nil"/></w:tcBorders><w:shd w:fill="D8D8D8" w:val="clear"/><w:vAlign w:val="center"/></w:tcPr><w:p><w:pPr><w:pStyle w:val="style41"/><w:spacing w:after="120" w:before="120" w:line="360" w:lineRule="auto"/><w:contextualSpacing w:val="false"/><w:jc w:val="both"/><w:rPr><w:sz w:val="16"/><w:szCs w:val="16"/></w:rPr></w:pPr><w:r><w:rPr><w:sz w:val="16"/><w:szCs w:val="16"/></w:rPr><w:t>Relación porcentual entre el total de créditos en que debió matricularse el alumnado egresado para superar el Máster y el total de créditos en que efectivamente se ha matriculado</w:t></w:r></w:p></w:tc></w:tr><w:tr><w:trPr><w:cantSplit w:val="false"/></w:trPr><w:tc><w:tcPr><w:tcW w:type="dxa" w:w="1954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2008-2009</w:t></w:r></w:p></w:tc><w:tc><w:tcPr><w:tcW w:type="dxa" w:w="2267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*</w:t></w:r></w:p></w:tc><w:tc><w:tcPr><w:tcW w:type="dxa" w:w="2256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*</w:t></w:r></w:p></w:tc><w:tc><w:tcPr><w:tcW w:type="dxa" w:w="2165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*</w:t></w:r></w:p></w:tc></w:tr><w:tr><w:trPr><w:cantSplit w:val="false"/></w:trPr><w:tc><w:tcPr><w:tcW w:type="dxa" w:w="1954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2009-2010</w:t></w:r></w:p></w:tc><w:tc><w:tcPr><w:tcW w:type="dxa" w:w="2267"/><w:tcBorders><w:top w:val="nil"/><w:left w:val="nil"/><w:bottom w:val="nil"/><w:right w:val="nil"/></w:tcBorders><w:shd w:fill="D8D8D8" w:val="clear"/><w:vAlign w:val="center"/></w:tcPr><w:p><w:pPr><w:pStyle w:val="style41"/><w:spacing w:after="120" w:before="120" w:line="360" w:lineRule="auto"/><w:contextualSpacing w:val="false"/><w:jc w:val="both"/><w:rPr></w:rPr></w:pPr><w:r><w:rPr></w:rPr><w:t>*</w:t></w:r></w:p></w:tc><w:tc><w:tcPr><w:tcW w:type="dxa" w:w="2256"/><w:tcBorders><w:top w:val="nil"/><w:left w:val="nil"/><w:bottom w:val="nil"/><w:right w:val="nil"/></w:tcBorders><w:shd w:fill="D8D8D8" w:val="clear"/><w:vAlign w:val="center"/></w:tcPr><w:p><w:pPr><w:pStyle w:val="style41"/><w:spacing w:after="120" w:before="120" w:line="360" w:lineRule="auto"/><w:contextualSpacing w:val="false"/><w:jc w:val="both"/><w:rPr></w:rPr></w:pPr><w:r><w:rPr></w:rPr><w:t>*</w:t></w:r></w:p></w:tc><w:tc><w:tcPr><w:tcW w:type="dxa" w:w="2165"/><w:tcBorders><w:top w:val="nil"/><w:left w:val="nil"/><w:bottom w:val="nil"/><w:right w:val="nil"/></w:tcBorders><w:shd w:fill="D8D8D8" w:val="clear"/><w:vAlign w:val="center"/></w:tcPr><w:p><w:pPr><w:pStyle w:val="style41"/><w:spacing w:after="120" w:before="120" w:line="360" w:lineRule="auto"/><w:contextualSpacing w:val="false"/><w:jc w:val="both"/><w:rPr></w:rPr></w:pPr><w:r><w:rPr></w:rPr><w:t>99,45%</w:t></w:r></w:p></w:tc></w:tr><w:tr><w:trPr><w:cantSplit w:val="false"/></w:trPr><w:tc><w:tcPr><w:tcW w:type="dxa" w:w="1954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2010-2011</w:t></w:r></w:p></w:tc><w:tc><w:tcPr><w:tcW w:type="dxa" w:w="2267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63,16%</w:t></w:r></w:p></w:tc><w:tc><w:tcPr><w:tcW w:type="dxa" w:w="2256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31,56%</w:t></w:r></w:p></w:tc><w:tc><w:tcPr><w:tcW w:type="dxa" w:w="2165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100%</w:t></w:r></w:p></w:tc></w:tr><w:tr><w:trPr><w:cantSplit w:val="false"/></w:trPr><w:tc><w:tcPr><w:tcW w:type="dxa" w:w="1954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2011-2012</w:t></w:r></w:p></w:tc><w:tc><w:tcPr><w:tcW w:type="dxa" w:w="2267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64,29%</w:t></w:r></w:p></w:tc><w:tc><w:tcPr><w:tcW w:type="dxa" w:w="2256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16,00%</w:t></w:r></w:p></w:tc><w:tc><w:tcPr><w:tcW w:type="dxa" w:w="2165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92,92%</w:t></w:r></w:p></w:tc></w:tr><w:tr><w:trPr><w:cantSplit w:val="false"/></w:trPr><w:tc><w:tcPr><w:tcW w:type="dxa" w:w="1954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2012-2013</w:t></w:r></w:p></w:tc><w:tc><w:tcPr><w:tcW w:type="dxa" w:w="2267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85,19%</w:t></w:r></w:p></w:tc><w:tc><w:tcPr><w:tcW w:type="dxa" w:w="2256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32,14%</w:t></w:r></w:p></w:tc><w:tc><w:tcPr><w:tcW w:type="dxa" w:w="2165"/><w:tcBorders><w:top w:val="nil"/><w:left w:val="nil"/><w:bottom w:val="nil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94,99%</w:t></w:r></w:p></w:tc></w:tr><w:tr><w:trPr><w:cantSplit w:val="false"/></w:trPr><w:tc><w:tcPr><w:tcW w:type="dxa" w:w="1954"/><w:tcBorders><w:top w:val="nil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/><w:bCs/><w:color w:val="FFFFFF"/></w:rPr></w:pPr><w:r><w:rPr><w:b/><w:bCs/><w:color w:val="FFFFFF"/></w:rPr><w:t>Curso 2013-2014</w:t></w:r></w:p></w:tc><w:tc><w:tcPr><w:tcW w:type="dxa" w:w="2267"/><w:tcBorders><w:top w:val="nil"/><w:left w:val="nil"/><w:bottom w:color="00000A" w:space="0" w:sz="18" w:val="single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w:b/></w:rPr></w:pPr><w:r><w:rPr><w:b/></w:rPr><w:t>83,33%</w:t></w:r></w:p></w:tc><w:tc><w:tcPr><w:tcW w:type="dxa" w:w="2256"/><w:tcBorders><w:top w:val="nil"/><w:left w:val="nil"/><w:bottom w:color="00000A" w:space="0" w:sz="18" w:val="single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w:b/></w:rPr></w:pPr><w:r><w:rPr><w:b/></w:rPr><w:t>7,41%</w:t></w:r></w:p></w:tc><w:tc><w:tcPr><w:tcW w:type="dxa" w:w="2165"/><w:tcBorders><w:top w:val="nil"/><w:left w:val="nil"/><w:bottom w:color="00000A" w:space="0" w:sz="18" w:val="single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w:b/></w:rPr></w:pPr><w:r><w:rPr><w:b/></w:rPr><w:t>100%</w:t></w:r></w:p></w:tc></w:tr></w:tbl><w:p><w:pPr><w:sectPr><w:headerReference r:id="rId3" w:type="default"/><w:footerReference r:id="rId4" w:type="first"/><w:type w:val="nextPage"/><w:pgSz w:h="16838" w:w="11906"/><w:pgMar w:bottom="851" w:footer="0" w:gutter="0" w:header="794" w:left="1701" w:right="1701" w:top="1021"/><w:pgNumType w:fmt="decimal"/><w:formProt w:val="false"/><w:titlePg/><w:textDirection w:val="lrTb"/><w:docGrid w:charSpace="0" w:linePitch="360" w:type="default"/></w:sectPr><w:pStyle w:val="style41"/><w:rPr></w:rPr></w:pPr><w:r><w:rPr></w:rPr><w:t>*No procede su cálculo de acuerdo a la definición del indicador</w:t></w:r></w:p><w:tbl><w:tblPr><w:jc w:val="left"/><w:tblInd w:type="dxa" w:w="0"/><w:tblBorders><w:top w:color="00000A" w:space="0" w:sz="4" w:val="single"/><w:left w:color="00000A" w:space="0" w:sz="4" w:val="single"/><w:bottom w:color="00000A" w:space="0" w:sz="4" w:val="single"/><w:insideH w:color="00000A" w:space="0" w:sz="4" w:val="single"/><w:right w:color="00000A" w:space="0" w:sz="4" w:val="single"/><w:insideV w:color="00000A" w:space="0" w:sz="4" w:val="single"/></w:tblBorders><w:tblCellMar><w:top w:type="dxa" w:w="0"/><w:left w:type="dxa" w:w="108"/><w:bottom w:type="dxa" w:w="0"/><w:right w:type="dxa" w:w="108"/></w:tblCellMar></w:tblPr><w:tblGrid><w:gridCol w:w="8644"/></w:tblGrid><w:tr><w:trPr><w:cantSplit w:val="false"/></w:trPr><w:tc><w:tcPr><w:tcW w:type="dxa" w:w="8644"/><w:tcBorders><w:top w:color="00000A" w:space="0" w:sz="4" w:val="single"/><w:left w:color="00000A" w:space="0" w:sz="4" w:val="single"/><w:bottom w:color="00000A" w:space="0" w:sz="4" w:val="single"/><w:right w:color="00000A" w:space="0" w:sz="4" w:val="single"/></w:tcBorders><w:shd w:fill="auto" w:val="clear"/><w:tcMar><w:left w:type="dxa" w:w="108"/></w:tcMar></w:tcPr><w:tbl><w:tblPr><w:jc w:val="left"/><w:tblInd w:type="dxa" w:w="108"/><w:tblBorders><w:top w:color="00000A" w:space="0" w:sz="18" w:val="single"/><w:left w:val="nil"/><w:bottom w:color="00000A" w:space="0" w:sz="18" w:val="single"/><w:insideH w:color="00000A" w:space="0" w:sz="18" w:val="single"/><w:right w:val="nil"/><w:insideV w:val="nil"/></w:tblBorders><w:tblCellMar><w:top w:type="dxa" w:w="0"/><w:left w:type="dxa" w:w="108"/><w:bottom w:type="dxa" w:w="0"/><w:right w:type="dxa" w:w="108"/></w:tblCellMar></w:tblPr><w:tblGrid><w:gridCol w:w="1904"/><w:gridCol w:w="2213"/><w:gridCol w:w="2204"/><w:gridCol w:w="2106"/></w:tblGrid><w:tr><w:trPr><w:cantSplit w:val="false"/></w:trPr><w:tc><w:tcPr><w:tcW w:type="dxa" w:w="1904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/><w:contextualSpacing w:val="false"/><w:jc w:val="left"/><w:rPr><w:bCs/><w:color w:val="FFFFFF"/></w:rPr></w:pPr><w:r><w:rPr><w:bCs/><w:color w:val="FFFFFF"/></w:rPr><w:t>Tasas globales Másteres Área de Ciencias Sociales</w:t></w:r></w:p></w:tc><w:tc><w:tcPr><w:tcW w:type="dxa" w:w="2213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graduación</w:t></w:r></w:p></w:tc><w:tc><w:tcPr><w:tcW w:type="dxa" w:w="2204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abandono</w:t></w:r></w:p></w:tc><w:tc><w:tcPr><w:tcW w:type="dxa" w:w="2106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eficiencia</w:t></w:r></w:p></w:tc></w:tr><w:tr><w:trPr><w:cantSplit w:val="false"/></w:trPr><w:tc><w:tcPr><w:tcW w:type="dxa" w:w="1904"/><w:tcBorders><w:top w:val="nil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2013-14</w:t></w:r></w:p></w:tc><w:tc><w:tcPr><w:tcW w:type="dxa" w:w="2213"/><w:tcBorders><w:top w:val="nil"/><w:left w:val="nil"/><w:bottom w:color="00000A" w:space="0" w:sz="18" w:val="single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69.83%</w:t></w:r></w:p></w:tc><w:tc><w:tcPr><w:tcW w:type="dxa" w:w="2204"/><w:tcBorders><w:top w:val="nil"/><w:left w:val="nil"/><w:bottom w:color="00000A" w:space="0" w:sz="18" w:val="single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11.82%</w:t></w:r></w:p></w:tc><w:tc><w:tcPr><w:tcW w:type="dxa" w:w="2106"/><w:tcBorders><w:top w:val="nil"/><w:left w:val="nil"/><w:bottom w:color="00000A" w:space="0" w:sz="18" w:val="single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97.28%</w:t></w:r></w:p></w:tc></w:tr></w:tbl><w:p><w:pPr><w:pStyle w:val="style41"/><w:rPr><w:b/></w:rPr></w:pPr><w:r><w:rPr><w:b/></w:rPr></w:r></w:p><w:p><w:pPr><w:pStyle w:val="style41"/><w:rPr></w:rPr></w:pPr><w:r><w:rPr></w:rPr><w:t>A las tasas anteriores se han añadido las siguientes:</w:t></w:r></w:p><w:tbl><w:tblPr><w:jc w:val="left"/><w:tblInd w:type="dxa" w:w="0"/><w:tblBorders><w:top w:color="00000A" w:space="0" w:sz="18" w:val="single"/><w:left w:val="nil"/><w:bottom w:color="00000A" w:space="0" w:sz="18" w:val="single"/><w:insideH w:color="00000A" w:space="0" w:sz="18" w:val="single"/><w:right w:val="nil"/><w:insideV w:val="nil"/></w:tblBorders><w:tblCellMar><w:top w:type="dxa" w:w="0"/><w:left w:type="dxa" w:w="108"/><w:bottom w:type="dxa" w:w="0"/><w:right w:type="dxa" w:w="108"/></w:tblCellMar></w:tblPr><w:tblGrid><w:gridCol w:w="1962"/><w:gridCol w:w="3398"/><w:gridCol w:w="3253"/></w:tblGrid><w:tr><w:trPr><w:cantSplit w:val="false"/></w:trPr><w:tc><w:tcPr><w:tcW w:type="dxa" w:w="1962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/><w:contextualSpacing w:val="false"/><w:rPr><w:b/><w:bCs/><w:color w:val="FFFFFF"/></w:rPr></w:pPr><w:r><w:rPr><w:b/><w:bCs/><w:color w:val="FFFFFF"/></w:rPr></w:r></w:p></w:tc><w:tc><w:tcPr><w:tcW w:type="dxa" w:w="3398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rendimiento</w:t></w:r></w:p></w:tc><w:tc><w:tcPr><w:tcW w:type="dxa" w:w="3253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éxito</w:t></w:r></w:p></w:tc></w:tr><w:tr><w:trPr><w:cantSplit w:val="false"/></w:trPr><w:tc><w:tcPr><w:tcW w:type="dxa" w:w="1962"/><w:tcBorders><w:top w:val="nil"/><w:left w:val="nil"/><w:bottom w:val="nil"/><w:right w:val="nil"/></w:tcBorders><w:shd w:fill="4BACC6" w:val="clear"/><w:vAlign w:val="center"/></w:tcPr><w:p><w:pPr><w:pStyle w:val="style41"/><w:spacing w:after="120" w:before="120"/><w:contextualSpacing w:val="false"/><w:jc w:val="left"/><w:rPr><w:bCs/><w:color w:val="FFFFFF"/></w:rPr></w:pPr><w:r><w:rPr><w:bCs/><w:color w:val="FFFFFF"/></w:rPr><w:t>Definición</w:t></w:r></w:p></w:tc><w:tc><w:tcPr><w:tcW w:type="dxa" w:w="3398"/><w:tcBorders><w:top w:val="nil"/><w:left w:val="nil"/><w:bottom w:val="nil"/><w:right w:val="nil"/></w:tcBorders><w:shd w:fill="D8D8D8" w:val="clear"/><w:vAlign w:val="center"/></w:tcPr><w:p><w:pPr><w:pStyle w:val="style41"/><w:spacing w:after="120" w:before="120" w:line="360" w:lineRule="auto"/><w:contextualSpacing w:val="false"/><w:jc w:val="both"/><w:rPr><w:sz w:val="16"/><w:szCs w:val="16"/></w:rPr></w:pPr><w:r><w:rPr><w:sz w:val="16"/><w:szCs w:val="16"/></w:rPr><w:t>Relación porcentual entre el número de créditos ordinarios superados en el Máster y el número de créditos matriculados en el Máster</w:t></w:r></w:p></w:tc><w:tc><w:tcPr><w:tcW w:type="dxa" w:w="3253"/><w:tcBorders><w:top w:val="nil"/><w:left w:val="nil"/><w:bottom w:val="nil"/><w:right w:val="nil"/></w:tcBorders><w:shd w:fill="D8D8D8" w:val="clear"/></w:tcPr><w:p><w:pPr><w:pStyle w:val="style41"/><w:spacing w:after="120" w:before="120" w:line="360" w:lineRule="auto"/><w:contextualSpacing w:val="false"/><w:jc w:val="both"/><w:rPr><w:sz w:val="16"/><w:szCs w:val="16"/></w:rPr></w:pPr><w:r><w:rPr><w:sz w:val="16"/><w:szCs w:val="16"/></w:rPr><w:t>Relación porcentual entre el número de créditos ordinarios superados en el título y el número total de créditos ordinarios presentados en dicho título</w:t></w:r></w:p></w:tc></w:tr><w:tr><w:trPr><w:cantSplit w:val="false"/></w:trPr><w:tc><w:tcPr><w:tcW w:type="dxa" w:w="1962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2008-2009</w:t></w:r></w:p></w:tc><w:tc><w:tcPr><w:tcW w:type="dxa" w:w="3398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85,66%</w:t></w:r></w:p></w:tc><w:tc><w:tcPr><w:tcW w:type="dxa" w:w="3253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99,59%</w:t></w:r></w:p></w:tc></w:tr><w:tr><w:trPr><w:cantSplit w:val="false"/></w:trPr><w:tc><w:tcPr><w:tcW w:type="dxa" w:w="1962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2009-2010</w:t></w:r></w:p></w:tc><w:tc><w:tcPr><w:tcW w:type="dxa" w:w="3398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74,65%</w:t></w:r></w:p></w:tc><w:tc><w:tcPr><w:tcW w:type="dxa" w:w="3253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100%</w:t></w:r></w:p></w:tc></w:tr><w:tr><w:trPr><w:cantSplit w:val="false"/></w:trPr><w:tc><w:tcPr><w:tcW w:type="dxa" w:w="1962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2010-2011</w:t></w:r></w:p></w:tc><w:tc><w:tcPr><w:tcW w:type="dxa" w:w="3398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76,21%</w:t></w:r></w:p></w:tc><w:tc><w:tcPr><w:tcW w:type="dxa" w:w="3253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99,7%</w:t></w:r></w:p></w:tc></w:tr><w:tr><w:trPr><w:cantSplit w:val="false"/></w:trPr><w:tc><w:tcPr><w:tcW w:type="dxa" w:w="1962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2011-2012</w:t></w:r></w:p></w:tc><w:tc><w:tcPr><w:tcW w:type="dxa" w:w="3398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87,04%</w:t></w:r></w:p></w:tc><w:tc><w:tcPr><w:tcW w:type="dxa" w:w="3253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100%</w:t></w:r></w:p></w:tc></w:tr><w:tr><w:trPr><w:cantSplit w:val="false"/></w:trPr><w:tc><w:tcPr><w:tcW w:type="dxa" w:w="1962"/><w:tcBorders><w:top w:val="nil"/><w:left w:val="nil"/><w:bottom w:val="nil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2012-2013</w:t></w:r></w:p></w:tc><w:tc><w:tcPr><w:tcW w:type="dxa" w:w="3398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94,44%</w:t></w:r></w:p></w:tc><w:tc><w:tcPr><w:tcW w:type="dxa" w:w="3253"/><w:tcBorders><w:top w:val="nil"/><w:left w:val="nil"/><w:bottom w:val="nil"/><w:right w:val="nil"/></w:tcBorders><w:shd w:fill="FFFFFF" w:val="clear"/></w:tcPr><w:p><w:pPr><w:pStyle w:val="style41"/><w:spacing w:after="120" w:before="120" w:line="360" w:lineRule="auto"/><w:contextualSpacing w:val="false"/><w:jc w:val="both"/><w:rPr></w:rPr></w:pPr><w:r><w:rPr></w:rPr><w:t>99,78%</w:t></w:r></w:p></w:tc></w:tr><w:tr><w:trPr><w:cantSplit w:val="false"/></w:trPr><w:tc><w:tcPr><w:tcW w:type="dxa" w:w="1962"/><w:tcBorders><w:top w:val="nil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/><w:bCs/><w:color w:val="FFFFFF"/></w:rPr></w:pPr><w:r><w:rPr><w:b/><w:bCs/><w:color w:val="FFFFFF"/></w:rPr><w:t>Curso 2013-2014</w:t></w:r></w:p></w:tc><w:tc><w:tcPr><w:tcW w:type="dxa" w:w="3398"/><w:tcBorders><w:top w:val="nil"/><w:left w:val="nil"/><w:bottom w:color="00000A" w:space="0" w:sz="18" w:val="single"/><w:right w:val="nil"/></w:tcBorders><w:shd w:fill="FFFFFF" w:val="clear"/></w:tcPr><w:p><w:pPr><w:pStyle w:val="style41"/><w:spacing w:after="120" w:before="120" w:line="360" w:lineRule="auto"/><w:contextualSpacing w:val="false"/><w:jc w:val="both"/><w:rPr><w:b/></w:rPr></w:pPr><w:r><w:rPr><w:b/></w:rPr><w:t>89,73%</w:t></w:r></w:p></w:tc><w:tc><w:tcPr><w:tcW w:type="dxa" w:w="3253"/><w:tcBorders><w:top w:val="nil"/><w:left w:val="nil"/><w:bottom w:color="00000A" w:space="0" w:sz="18" w:val="single"/><w:right w:val="nil"/></w:tcBorders><w:shd w:fill="FFFFFF" w:val="clear"/></w:tcPr><w:p><w:pPr><w:pStyle w:val="style41"/><w:spacing w:after="120" w:before="120" w:line="360" w:lineRule="auto"/><w:contextualSpacing w:val="false"/><w:jc w:val="both"/><w:rPr><w:b/></w:rPr></w:pPr><w:r><w:rPr><w:b/></w:rPr><w:t>98,99%</w:t></w:r></w:p></w:tc></w:tr></w:tbl><w:p><w:pPr><w:pStyle w:val="style41"/><w:rPr><w:b/></w:rPr></w:pPr><w:r><w:rPr><w:b/></w:rPr></w:r></w:p><w:tbl><w:tblPr><w:jc w:val="left"/><w:tblInd w:type="dxa" w:w="0"/><w:tblBorders><w:top w:color="00000A" w:space="0" w:sz="18" w:val="single"/><w:left w:val="nil"/><w:bottom w:color="00000A" w:space="0" w:sz="18" w:val="single"/><w:insideH w:color="00000A" w:space="0" w:sz="18" w:val="single"/><w:right w:val="nil"/><w:insideV w:val="nil"/></w:tblBorders><w:tblCellMar><w:top w:type="dxa" w:w="0"/><w:left w:type="dxa" w:w="108"/><w:bottom w:type="dxa" w:w="0"/><w:right w:type="dxa" w:w="108"/></w:tblCellMar></w:tblPr><w:tblGrid><w:gridCol w:w="4252"/><w:gridCol w:w="2410"/><w:gridCol w:w="1560"/></w:tblGrid><w:tr><w:trPr><w:cantSplit w:val="false"/></w:trPr><w:tc><w:tcPr><w:tcW w:type="dxa" w:w="4252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/><w:contextualSpacing w:val="false"/><w:jc w:val="left"/><w:rPr><w:bCs/><w:color w:val="FFFFFF"/></w:rPr></w:pPr><w:r><w:rPr><w:bCs/><w:color w:val="FFFFFF"/></w:rPr><w:t>Tasas globales Másteres área de Ciencias Sociales UCO</w:t></w:r></w:p></w:tc><w:tc><w:tcPr><w:tcW w:type="dxa" w:w="2410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rendimiento</w:t></w:r></w:p></w:tc><w:tc><w:tcPr><w:tcW w:type="dxa" w:w="1560"/><w:tcBorders><w:top w:color="00000A" w:space="0" w:sz="18" w:val="single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Tasa de éxito</w:t></w:r></w:p></w:tc></w:tr><w:tr><w:trPr><w:cantSplit w:val="false"/></w:trPr><w:tc><w:tcPr><w:tcW w:type="dxa" w:w="4252"/><w:tcBorders><w:top w:val="nil"/><w:left w:val="nil"/><w:bottom w:color="00000A" w:space="0" w:sz="18" w:val="single"/><w:right w:val="nil"/></w:tcBorders><w:shd w:fill="4BACC6" w:val="clear"/></w:tcPr><w:p><w:pPr><w:pStyle w:val="style41"/><w:spacing w:after="120" w:before="120" w:line="360" w:lineRule="auto"/><w:contextualSpacing w:val="false"/><w:jc w:val="both"/><w:rPr><w:bCs/><w:color w:val="FFFFFF"/></w:rPr></w:pPr><w:r><w:rPr><w:bCs/><w:color w:val="FFFFFF"/></w:rPr><w:t>Curso 2013-14</w:t></w:r></w:p></w:tc><w:tc><w:tcPr><w:tcW w:type="dxa" w:w="2410"/><w:tcBorders><w:top w:val="nil"/><w:left w:val="nil"/><w:bottom w:color="00000A" w:space="0" w:sz="18" w:val="single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81,43%</w:t></w:r></w:p></w:tc><w:tc><w:tcPr><w:tcW w:type="dxa" w:w="1560"/><w:tcBorders><w:top w:val="nil"/><w:left w:val="nil"/><w:bottom w:color="00000A" w:space="0" w:sz="18" w:val="single"/><w:right w:val="nil"/></w:tcBorders><w:shd w:fill="FFFFFF" w:val="clear"/><w:vAlign w:val="center"/></w:tcPr><w:p><w:pPr><w:pStyle w:val="style41"/><w:spacing w:after="120" w:before="120" w:line="360" w:lineRule="auto"/><w:contextualSpacing w:val="false"/><w:jc w:val="both"/><w:rPr></w:rPr></w:pPr><w:r><w:rPr></w:rPr><w:t>99,72%</w:t></w:r></w:p></w:tc></w:tr></w:tbl><w:p><w:pPr><w:pStyle w:val="style41"/><w:rPr><w:b/></w:rPr></w:pPr><w:r><w:rPr><w:b/></w:rPr></w:r></w:p><w:p><w:pPr><w:pStyle w:val="style41"/><w:spacing w:after="120" w:before="120"/><w:contextualSpacing w:val="false"/><w:rPr><w:rFonts w:ascii="Century Gothic" w:cs="Calibri" w:hAnsi="Century Gothic"/><w:color w:val="595959"/><w:sz w:val="16"/><w:szCs w:val="16"/></w:rPr></w:pPr><w:r><w:rPr><w:rFonts w:ascii="Century Gothic" w:cs="Calibri" w:hAnsi="Century Gothic"/><w:color w:val="595959"/><w:sz w:val="16"/><w:szCs w:val="16"/></w:rPr></w:r></w:p></w:tc></w:tr></w:tbl><w:p><w:pPr><w:pStyle w:val="style0"/><w:jc w:val="both"/><w:rPr></w:rPr></w:pPr><w:r><w:rPr></w:rPr></w:r></w:p><w:sectPr><w:headerReference r:id="rId5" w:type="default"/><w:type w:val="nextPage"/><w:pgSz w:h="16838" w:w="11906"/><w:pgMar w:bottom="851" w:footer="0" w:gutter="0" w:header="794" w:left="1701" w:right="1701" w:top="1021"/><w:pgNumType w:fmt="decimal"/><w:formProt w:val="false"/><w:textDirection w:val="lrTb"/><w:docGrid w:charSpace="0" w:linePitch="360" w:type="default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Century Gothic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 standalone="yes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p><w:pPr><w:pStyle w:val="style45"/><w:ind w:hanging="1026" w:left="1026" w:right="0"/><w:rPr><w:rFonts w:ascii="Calibri" w:hAnsi="Calibri"/><w:color w:val="006600"/><w:sz w:val="18"/><w:szCs w:val="18"/></w:rPr></w:pPr><w:r><w:rPr><w:rFonts w:ascii="Calibri" w:hAnsi="Calibri"/><w:color w:val="006600"/><w:sz w:val="18"/><w:szCs w:val="18"/></w:rPr></w:r></w:p></w:tc></w:tr><w:tr><w:trPr><w:trHeight w:hRule="atLeast" w:val="854"/><w:cantSplit w:val="false"/></w:trPr><w:tc><w:tcPr><w:tcW w:type="dxa" w:w="5210"/><w:tcBorders><w:top w:val="nil"/><w:left w:val="nil"/><w:bottom w:val="nil"/><w:right w:val="nil"/></w:tcBorders><w:shd w:fill="auto" w:val="clear"/><w:tcMar><w:left w:type="dxa" w:w="108"/></w:tcMar></w:tcPr><w:p><w:pPr><w:pStyle w:val="style46"/><w:rPr><w:color w:val="006600"/><w:sz w:val="18"/><w:szCs w:val="18"/></w:rPr></w:pPr><w:r><w:rPr><w:color w:val="006600"/><w:sz w:val="18"/><w:szCs w:val="18"/></w:rPr></w:r></w:p></w:tc><w:tc><w:tcPr><w:tcW w:type="dxa" w:w="3440"/><w:tcBorders><w:top w:val="nil"/><w:left w:val="nil"/><w:bottom w:val="nil"/><w:right w:val="nil"/></w:tcBorders><w:shd w:fill="auto" w:val="clear"/><w:tcMar><w:left w:type="dxa" w:w="108"/></w:tcMar></w:tcPr><w:p><w:pPr><w:pStyle w:val="style46"/><w:jc w:val="right"/><w:rPr><w:rFonts w:ascii="Century Gothic" w:hAnsi="Century Gothic"/><w:color w:val="4F6228"/><w:sz w:val="16"/><w:szCs w:val="16"/></w:rPr></w:pPr><w:r><w:rPr><w:rFonts w:ascii="Century Gothic" w:hAnsi="Century Gothic"/><w:color w:val="4F6228"/><w:sz w:val="16"/><w:szCs w:val="16"/></w:rPr></w:r></w:p></w:tc></w:tr></w:tbl><w:p><w:pPr><w:pStyle w:val="style46"/><w:rPr></w:rPr></w:pPr><w:r><w:rPr></w:rPr></w:r></w:p>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rPr/>
    </w:pPr>
    <w:r>
      <w:rPr/>
    </w:r>
  </w:p>
  <w:p>
    <w:pPr>
      <w:pStyle w:val="style45"/>
      <w:rPr>
        <w:rFonts w:ascii="Calibri" w:hAnsi="Calibri"/>
        <w:color w:val="4F6228"/>
        <w:sz w:val="20"/>
        <w:szCs w:val="20"/>
      </w:rPr>
    </w:pPr>
    <w:r>
      <w:rPr/>
      <w:drawing>
        <wp:inline distB="0" distL="0" distR="0" distT="0">
          <wp:extent cx="3076575" cy="457200"/>
          <wp:effectExtent b="0" l="0" r="0" t="0"/>
          <wp:docPr descr="LogotipoAAC_GRANDE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tipoAAC_GRANDE" id="1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4F6228"/>
        <w:sz w:val="20"/>
        <w:szCs w:val="20"/>
      </w:rPr>
      <w:t xml:space="preserve">Dirección de Evaluación y Acreditación </w:t>
    </w:r>
  </w:p>
  <w:p>
    <w:pPr>
      <w:pStyle w:val="style45"/>
      <w:rPr>
        <w:rFonts w:ascii="Calibri" w:hAnsi="Calibri"/>
        <w:color w:val="4F6228"/>
        <w:sz w:val="20"/>
        <w:szCs w:val="20"/>
      </w:rPr>
    </w:pPr>
    <w:r>
      <w:rPr>
        <w:rFonts w:ascii="Calibri" w:hAnsi="Calibri"/>
        <w:color w:val="4F6228"/>
        <w:sz w:val="20"/>
        <w:szCs w:val="20"/>
      </w:rPr>
    </w:r>
  </w:p>
  <w:p>
    <w:pPr>
      <w:pStyle w:val="style45"/>
      <w:rPr>
        <w:rFonts w:ascii="Calibri" w:hAnsi="Calibri"/>
        <w:color w:val="4F6228"/>
        <w:sz w:val="20"/>
        <w:szCs w:val="20"/>
      </w:rPr>
    </w:pPr>
    <w:r>
      <w:rPr>
        <w:rFonts w:ascii="Calibri" w:hAnsi="Calibri"/>
        <w:color w:val="4F6228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rPr/>
    </w:pPr>
    <w:r>
      <w:rPr/>
    </w:r>
  </w:p>
  <w:p>
    <w:pPr>
      <w:pStyle w:val="style45"/>
      <w:rPr>
        <w:rFonts w:ascii="Calibri" w:hAnsi="Calibri"/>
        <w:color w:val="4F6228"/>
        <w:sz w:val="20"/>
        <w:szCs w:val="20"/>
      </w:rPr>
    </w:pPr>
    <w:r>
      <w:rPr/>
      <w:drawing>
        <wp:inline distB="0" distL="0" distR="0" distT="0">
          <wp:extent cx="3076575" cy="457200"/>
          <wp:effectExtent b="0" l="0" r="0" t="0"/>
          <wp:docPr descr="LogotipoAAC_GRANDE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tipoAAC_GRANDE" id="2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4F6228"/>
        <w:sz w:val="20"/>
        <w:szCs w:val="20"/>
      </w:rPr>
      <w:t xml:space="preserve">Dirección de Evaluación y Acreditación </w:t>
    </w:r>
  </w:p>
  <w:p>
    <w:pPr>
      <w:pStyle w:val="style45"/>
      <w:rPr>
        <w:rFonts w:ascii="Calibri" w:hAnsi="Calibri"/>
        <w:color w:val="4F6228"/>
        <w:sz w:val="20"/>
        <w:szCs w:val="20"/>
      </w:rPr>
    </w:pPr>
    <w:r>
      <w:rPr>
        <w:rFonts w:ascii="Calibri" w:hAnsi="Calibri"/>
        <w:color w:val="4F6228"/>
        <w:sz w:val="20"/>
        <w:szCs w:val="20"/>
      </w:rPr>
    </w:r>
  </w:p>
  <w:p>
    <w:pPr>
      <w:pStyle w:val="style45"/>
      <w:rPr>
        <w:rFonts w:ascii="Calibri" w:hAnsi="Calibri"/>
        <w:color w:val="4F6228"/>
        <w:sz w:val="20"/>
        <w:szCs w:val="20"/>
      </w:rPr>
    </w:pPr>
    <w:r>
      <w:rPr>
        <w:rFonts w:ascii="Calibri" w:hAnsi="Calibri"/>
        <w:color w:val="4F6228"/>
        <w:sz w:val="20"/>
        <w:szCs w:val="20"/>
      </w:rPr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2"/>
      <w:numFmt w:val="bullet"/>
      <w:lvlText w:val="-"/>
      <w:lvlJc w:val="left"/>
      <w:pPr>
        <w:ind w:hanging="360" w:left="1080"/>
      </w:pPr>
      <w:rPr>
        <w:rFonts w:ascii="Calibri" w:cs="Calibri" w:hAnsi="Calibri" w:hint="default"/>
        <w:color w:val="00000A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es-ES"/>
    </w:rPr>
  </w:style>
  <w:style w:styleId="style1" w:type="paragraph">
    <w:name w:val="Encabezado 1"/>
    <w:basedOn w:val="style0"/>
    <w:next w:val="style1"/>
    <w:pPr>
      <w:keepNext/>
      <w:spacing w:after="60" w:before="240"/>
      <w:contextualSpacing w:val="false"/>
    </w:pPr>
    <w:rPr>
      <w:rFonts w:ascii="Cambria" w:hAnsi="Cambria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ítulo 1 Car"/>
    <w:next w:val="style16"/>
    <w:rPr>
      <w:rFonts w:ascii="Cambria" w:cs="Times New Roman" w:eastAsia="Times New Roman" w:hAnsi="Cambria"/>
      <w:b/>
      <w:bCs/>
      <w:sz w:val="32"/>
      <w:szCs w:val="32"/>
    </w:rPr>
  </w:style>
  <w:style w:styleId="style17" w:type="character">
    <w:name w:val="Texto independiente Car"/>
    <w:next w:val="style17"/>
    <w:rPr>
      <w:rFonts w:ascii="Arial" w:cs="Arial" w:eastAsia="Times New Roman" w:hAnsi="Arial"/>
      <w:lang w:eastAsia="es-ES"/>
    </w:rPr>
  </w:style>
  <w:style w:styleId="style18" w:type="character">
    <w:name w:val="Encabezado Car"/>
    <w:next w:val="style18"/>
    <w:rPr>
      <w:rFonts w:ascii="Times New Roman" w:cs="Times New Roman" w:eastAsia="Times New Roman" w:hAnsi="Times New Roman"/>
      <w:sz w:val="24"/>
      <w:szCs w:val="24"/>
      <w:lang w:eastAsia="es-ES"/>
    </w:rPr>
  </w:style>
  <w:style w:styleId="style19" w:type="character">
    <w:name w:val="Pie de página Car"/>
    <w:next w:val="style19"/>
    <w:rPr>
      <w:rFonts w:ascii="Times New Roman" w:cs="Times New Roman" w:eastAsia="Times New Roman" w:hAnsi="Times New Roman"/>
      <w:sz w:val="24"/>
      <w:szCs w:val="24"/>
      <w:lang w:eastAsia="es-ES"/>
    </w:rPr>
  </w:style>
  <w:style w:styleId="style20" w:type="character">
    <w:name w:val="Texto de globo Car"/>
    <w:next w:val="style20"/>
    <w:rPr>
      <w:rFonts w:ascii="Tahoma" w:cs="Tahoma" w:eastAsia="Times New Roman" w:hAnsi="Tahoma"/>
      <w:sz w:val="16"/>
      <w:szCs w:val="16"/>
    </w:rPr>
  </w:style>
  <w:style w:styleId="style21" w:type="character">
    <w:name w:val="Texto nota pie Car"/>
    <w:next w:val="style21"/>
    <w:rPr>
      <w:rFonts w:ascii="Times New Roman" w:eastAsia="Times New Roman" w:hAnsi="Times New Roman"/>
    </w:rPr>
  </w:style>
  <w:style w:styleId="style22" w:type="character">
    <w:name w:val="footnote reference"/>
    <w:next w:val="style22"/>
    <w:rPr>
      <w:vertAlign w:val="superscript"/>
    </w:rPr>
  </w:style>
  <w:style w:styleId="style23" w:type="character">
    <w:name w:val="Título Car"/>
    <w:next w:val="style23"/>
    <w:rPr>
      <w:rFonts w:ascii="Cambria" w:cs="Times New Roman" w:eastAsia="Times New Roman" w:hAnsi="Cambria"/>
      <w:b/>
      <w:bCs/>
      <w:sz w:val="32"/>
      <w:szCs w:val="32"/>
    </w:rPr>
  </w:style>
  <w:style w:styleId="style24" w:type="character">
    <w:name w:val="Enlace de Internet"/>
    <w:next w:val="style24"/>
    <w:rPr>
      <w:color w:val="0000FF"/>
      <w:u w:val="single"/>
      <w:lang w:bidi="zxx-" w:eastAsia="zxx-" w:val="zxx-"/>
    </w:rPr>
  </w:style>
  <w:style w:styleId="style25" w:type="character">
    <w:name w:val="annotation reference"/>
    <w:next w:val="style25"/>
    <w:rPr>
      <w:sz w:val="16"/>
      <w:szCs w:val="16"/>
    </w:rPr>
  </w:style>
  <w:style w:styleId="style26" w:type="character">
    <w:name w:val="Texto comentario Car"/>
    <w:next w:val="style26"/>
    <w:rPr>
      <w:rFonts w:ascii="Times New Roman" w:eastAsia="Times New Roman" w:hAnsi="Times New Roman"/>
    </w:rPr>
  </w:style>
  <w:style w:styleId="style27" w:type="character">
    <w:name w:val="Asunto del comentario Car"/>
    <w:next w:val="style27"/>
    <w:rPr>
      <w:rFonts w:ascii="Times New Roman" w:eastAsia="Times New Roman" w:hAnsi="Times New Roman"/>
      <w:b/>
      <w:bCs/>
    </w:rPr>
  </w:style>
  <w:style w:styleId="style28" w:type="character">
    <w:name w:val="apple-style-span"/>
    <w:basedOn w:val="style15"/>
    <w:next w:val="style28"/>
    <w:rPr/>
  </w:style>
  <w:style w:styleId="style29" w:type="character">
    <w:name w:val="Subtítulo Car"/>
    <w:next w:val="style29"/>
    <w:rPr>
      <w:rFonts w:ascii="Cambria" w:eastAsia="Times New Roman" w:hAnsi="Cambria"/>
      <w:sz w:val="24"/>
      <w:szCs w:val="24"/>
      <w:lang w:eastAsia="en-US"/>
    </w:rPr>
  </w:style>
  <w:style w:styleId="style30" w:type="character">
    <w:name w:val="AGAE Texto Car"/>
    <w:next w:val="style30"/>
    <w:rPr>
      <w:rFonts w:cs="Tahoma"/>
      <w:sz w:val="22"/>
      <w:szCs w:val="22"/>
      <w:lang w:eastAsia="en-US"/>
    </w:rPr>
  </w:style>
  <w:style w:styleId="style31" w:type="character">
    <w:name w:val="Sin espaciado Car"/>
    <w:next w:val="style31"/>
    <w:rPr>
      <w:rFonts w:ascii="Times New Roman" w:eastAsia="Times New Roman" w:hAnsi="Times New Roman"/>
      <w:sz w:val="24"/>
      <w:szCs w:val="24"/>
      <w:lang w:bidi="ar-SA"/>
    </w:rPr>
  </w:style>
  <w:style w:styleId="style32" w:type="character">
    <w:name w:val="Muy destacado"/>
    <w:next w:val="style32"/>
    <w:rPr>
      <w:b/>
      <w:bCs/>
    </w:rPr>
  </w:style>
  <w:style w:styleId="style33" w:type="character">
    <w:name w:val="ListLabel 1"/>
    <w:next w:val="style33"/>
    <w:rPr>
      <w:rFonts w:eastAsia="Times New Roman"/>
      <w:color w:val="00000A"/>
    </w:rPr>
  </w:style>
  <w:style w:styleId="style34" w:type="character">
    <w:name w:val="ListLabel 2"/>
    <w:next w:val="style34"/>
    <w:rPr>
      <w:rFonts w:cs="Courier New"/>
    </w:rPr>
  </w:style>
  <w:style w:styleId="style35" w:type="character">
    <w:name w:val="ListLabel 3"/>
    <w:next w:val="style35"/>
    <w:rPr>
      <w:rFonts w:cs="Wingdings"/>
    </w:rPr>
  </w:style>
  <w:style w:styleId="style36" w:type="character">
    <w:name w:val="ListLabel 4"/>
    <w:next w:val="style36"/>
    <w:rPr>
      <w:rFonts w:cs="Symbol"/>
    </w:rPr>
  </w:style>
  <w:style w:styleId="style37" w:type="character">
    <w:name w:val="ListLabel 5"/>
    <w:next w:val="style37"/>
    <w:rPr>
      <w:rFonts w:cs="Times New Roman" w:eastAsia="Times New Roman"/>
    </w:rPr>
  </w:style>
  <w:style w:styleId="style38" w:type="character">
    <w:name w:val="ListLabel 6"/>
    <w:next w:val="style38"/>
    <w:rPr>
      <w:color w:val="00000A"/>
    </w:rPr>
  </w:style>
  <w:style w:styleId="style39" w:type="character">
    <w:name w:val="ListLabel 7"/>
    <w:next w:val="style39"/>
    <w:rPr>
      <w:rFonts w:cs="Arial" w:eastAsia="Times New Roman"/>
      <w:b w:val="false"/>
    </w:rPr>
  </w:style>
  <w:style w:styleId="style40" w:type="paragraph">
    <w:name w:val="Encabezado"/>
    <w:basedOn w:val="style0"/>
    <w:next w:val="style41"/>
    <w:pPr>
      <w:keepNext/>
      <w:spacing w:after="120" w:before="240"/>
      <w:contextualSpacing w:val="false"/>
    </w:pPr>
    <w:rPr>
      <w:rFonts w:ascii="Arial" w:cs="Lohit Hindi" w:eastAsia="WenQuanYi Micro Hei" w:hAnsi="Arial"/>
      <w:sz w:val="28"/>
      <w:szCs w:val="28"/>
    </w:rPr>
  </w:style>
  <w:style w:styleId="style41" w:type="paragraph">
    <w:name w:val="Cuerpo de texto"/>
    <w:basedOn w:val="style0"/>
    <w:next w:val="style41"/>
    <w:pPr>
      <w:spacing w:after="120" w:before="120" w:line="360" w:lineRule="auto"/>
      <w:contextualSpacing w:val="false"/>
      <w:jc w:val="both"/>
    </w:pPr>
    <w:rPr>
      <w:rFonts w:ascii="Arial" w:hAnsi="Arial"/>
      <w:sz w:val="20"/>
      <w:szCs w:val="20"/>
    </w:rPr>
  </w:style>
  <w:style w:styleId="style42" w:type="paragraph">
    <w:name w:val="Lista"/>
    <w:basedOn w:val="style41"/>
    <w:next w:val="style42"/>
    <w:pPr/>
    <w:rPr>
      <w:rFonts w:cs="Lohit Hindi"/>
    </w:rPr>
  </w:style>
  <w:style w:styleId="style43" w:type="paragraph">
    <w:name w:val="Pie"/>
    <w:basedOn w:val="style0"/>
    <w:next w:val="style43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44" w:type="paragraph">
    <w:name w:val="Índice"/>
    <w:basedOn w:val="style0"/>
    <w:next w:val="style44"/>
    <w:pPr>
      <w:suppressLineNumbers/>
    </w:pPr>
    <w:rPr>
      <w:rFonts w:cs="Lohit Hindi"/>
    </w:rPr>
  </w:style>
  <w:style w:styleId="style45" w:type="paragraph">
    <w:name w:val="Encabezamiento"/>
    <w:basedOn w:val="style0"/>
    <w:next w:val="style45"/>
    <w:pPr>
      <w:tabs>
        <w:tab w:leader="none" w:pos="4252" w:val="center"/>
        <w:tab w:leader="none" w:pos="8504" w:val="right"/>
      </w:tabs>
    </w:pPr>
    <w:rPr/>
  </w:style>
  <w:style w:styleId="style46" w:type="paragraph">
    <w:name w:val="Pie de página"/>
    <w:basedOn w:val="style0"/>
    <w:next w:val="style46"/>
    <w:pPr>
      <w:tabs>
        <w:tab w:leader="none" w:pos="4252" w:val="center"/>
        <w:tab w:leader="none" w:pos="8504" w:val="right"/>
      </w:tabs>
    </w:pPr>
    <w:rPr/>
  </w:style>
  <w:style w:styleId="style47" w:type="paragraph">
    <w:name w:val="Balloon Text"/>
    <w:basedOn w:val="style0"/>
    <w:next w:val="style47"/>
    <w:pPr/>
    <w:rPr>
      <w:rFonts w:ascii="Tahoma" w:hAnsi="Tahoma"/>
      <w:sz w:val="16"/>
      <w:szCs w:val="16"/>
    </w:rPr>
  </w:style>
  <w:style w:styleId="style48" w:type="paragraph">
    <w:name w:val="footnote text"/>
    <w:basedOn w:val="style0"/>
    <w:next w:val="style48"/>
    <w:pPr/>
    <w:rPr>
      <w:sz w:val="20"/>
      <w:szCs w:val="20"/>
    </w:rPr>
  </w:style>
  <w:style w:styleId="style49" w:type="paragraph">
    <w:name w:val="index 1"/>
    <w:basedOn w:val="style0"/>
    <w:next w:val="style49"/>
    <w:pPr>
      <w:spacing w:after="120" w:before="120" w:line="360" w:lineRule="auto"/>
      <w:ind w:hanging="238" w:left="238" w:right="0"/>
      <w:contextualSpacing w:val="false"/>
    </w:pPr>
    <w:rPr>
      <w:rFonts w:ascii="Calibri" w:hAnsi="Calibri"/>
      <w:sz w:val="22"/>
      <w:szCs w:val="20"/>
    </w:rPr>
  </w:style>
  <w:style w:styleId="style50" w:type="paragraph">
    <w:name w:val="index 2"/>
    <w:basedOn w:val="style0"/>
    <w:next w:val="style50"/>
    <w:pPr>
      <w:ind w:hanging="240" w:left="480" w:right="0"/>
    </w:pPr>
    <w:rPr>
      <w:rFonts w:ascii="Calibri" w:hAnsi="Calibri"/>
      <w:sz w:val="22"/>
      <w:szCs w:val="20"/>
    </w:rPr>
  </w:style>
  <w:style w:styleId="style51" w:type="paragraph">
    <w:name w:val="index 3"/>
    <w:basedOn w:val="style0"/>
    <w:next w:val="style51"/>
    <w:pPr>
      <w:ind w:hanging="240" w:left="720" w:right="0"/>
    </w:pPr>
    <w:rPr>
      <w:rFonts w:ascii="Calibri" w:hAnsi="Calibri"/>
      <w:sz w:val="20"/>
      <w:szCs w:val="20"/>
    </w:rPr>
  </w:style>
  <w:style w:styleId="style52" w:type="paragraph">
    <w:name w:val="index 4"/>
    <w:basedOn w:val="style0"/>
    <w:next w:val="style52"/>
    <w:pPr>
      <w:ind w:hanging="240" w:left="960" w:right="0"/>
    </w:pPr>
    <w:rPr>
      <w:rFonts w:ascii="Calibri" w:hAnsi="Calibri"/>
      <w:sz w:val="20"/>
      <w:szCs w:val="20"/>
    </w:rPr>
  </w:style>
  <w:style w:styleId="style53" w:type="paragraph">
    <w:name w:val="index 5"/>
    <w:basedOn w:val="style0"/>
    <w:next w:val="style53"/>
    <w:pPr>
      <w:ind w:hanging="240" w:left="1200" w:right="0"/>
    </w:pPr>
    <w:rPr>
      <w:rFonts w:ascii="Calibri" w:hAnsi="Calibri"/>
      <w:sz w:val="20"/>
      <w:szCs w:val="20"/>
    </w:rPr>
  </w:style>
  <w:style w:styleId="style54" w:type="paragraph">
    <w:name w:val="index 6"/>
    <w:basedOn w:val="style0"/>
    <w:next w:val="style54"/>
    <w:pPr>
      <w:ind w:hanging="240" w:left="1440" w:right="0"/>
    </w:pPr>
    <w:rPr>
      <w:rFonts w:ascii="Calibri" w:hAnsi="Calibri"/>
      <w:sz w:val="20"/>
      <w:szCs w:val="20"/>
    </w:rPr>
  </w:style>
  <w:style w:styleId="style55" w:type="paragraph">
    <w:name w:val="index 7"/>
    <w:basedOn w:val="style0"/>
    <w:next w:val="style55"/>
    <w:pPr>
      <w:ind w:hanging="240" w:left="1680" w:right="0"/>
    </w:pPr>
    <w:rPr>
      <w:rFonts w:ascii="Calibri" w:hAnsi="Calibri"/>
      <w:sz w:val="20"/>
      <w:szCs w:val="20"/>
    </w:rPr>
  </w:style>
  <w:style w:styleId="style56" w:type="paragraph">
    <w:name w:val="index 8"/>
    <w:basedOn w:val="style0"/>
    <w:next w:val="style56"/>
    <w:pPr>
      <w:ind w:hanging="240" w:left="1920" w:right="0"/>
    </w:pPr>
    <w:rPr>
      <w:rFonts w:ascii="Calibri" w:hAnsi="Calibri"/>
      <w:sz w:val="20"/>
      <w:szCs w:val="20"/>
    </w:rPr>
  </w:style>
  <w:style w:styleId="style57" w:type="paragraph">
    <w:name w:val="index 9"/>
    <w:basedOn w:val="style0"/>
    <w:next w:val="style57"/>
    <w:pPr>
      <w:ind w:hanging="240" w:left="2160" w:right="0"/>
    </w:pPr>
    <w:rPr>
      <w:rFonts w:ascii="Calibri" w:hAnsi="Calibri"/>
      <w:sz w:val="20"/>
      <w:szCs w:val="20"/>
    </w:rPr>
  </w:style>
  <w:style w:styleId="style58" w:type="paragraph">
    <w:name w:val="index heading"/>
    <w:basedOn w:val="style0"/>
    <w:next w:val="style58"/>
    <w:pPr>
      <w:spacing w:after="120" w:before="120"/>
      <w:contextualSpacing w:val="false"/>
    </w:pPr>
    <w:rPr>
      <w:rFonts w:ascii="Calibri" w:hAnsi="Calibri"/>
      <w:b/>
      <w:bCs/>
      <w:i/>
      <w:iCs/>
      <w:sz w:val="20"/>
      <w:szCs w:val="20"/>
    </w:rPr>
  </w:style>
  <w:style w:styleId="style59" w:type="paragraph">
    <w:name w:val="List Paragraph"/>
    <w:basedOn w:val="style0"/>
    <w:next w:val="style59"/>
    <w:pPr>
      <w:ind w:hanging="0" w:left="708" w:right="0"/>
    </w:pPr>
    <w:rPr/>
  </w:style>
  <w:style w:styleId="style60" w:type="paragraph">
    <w:name w:val="Pa11"/>
    <w:basedOn w:val="style0"/>
    <w:next w:val="style60"/>
    <w:pPr>
      <w:spacing w:line="201" w:lineRule="atLeast"/>
    </w:pPr>
    <w:rPr>
      <w:rFonts w:ascii="Arial" w:cs="Arial" w:eastAsia="Calibri" w:hAnsi="Arial"/>
    </w:rPr>
  </w:style>
  <w:style w:styleId="style61" w:type="paragraph">
    <w:name w:val="Encabezado del índice"/>
    <w:basedOn w:val="style1"/>
    <w:next w:val="style61"/>
    <w:pPr>
      <w:keepLines/>
      <w:spacing w:after="0" w:before="480" w:line="276" w:lineRule="auto"/>
      <w:contextualSpacing w:val="false"/>
    </w:pPr>
    <w:rPr>
      <w:color w:val="365F91"/>
      <w:sz w:val="28"/>
      <w:szCs w:val="28"/>
      <w:lang w:eastAsia="en-US"/>
    </w:rPr>
  </w:style>
  <w:style w:styleId="style62" w:type="paragraph">
    <w:name w:val="Título"/>
    <w:basedOn w:val="style0"/>
    <w:next w:val="style62"/>
    <w:pPr>
      <w:spacing w:after="60" w:before="240"/>
      <w:contextualSpacing w:val="false"/>
      <w:jc w:val="center"/>
    </w:pPr>
    <w:rPr>
      <w:rFonts w:ascii="Cambria" w:hAnsi="Cambria"/>
      <w:b/>
      <w:bCs/>
      <w:sz w:val="32"/>
      <w:szCs w:val="32"/>
    </w:rPr>
  </w:style>
  <w:style w:styleId="style63" w:type="paragraph">
    <w:name w:val="Índice 1"/>
    <w:basedOn w:val="style0"/>
    <w:next w:val="style63"/>
    <w:pPr>
      <w:tabs>
        <w:tab w:leader="none" w:pos="440" w:val="left"/>
        <w:tab w:leader="dot" w:pos="8494" w:val="right"/>
      </w:tabs>
      <w:spacing w:after="0" w:before="240" w:line="360" w:lineRule="auto"/>
      <w:contextualSpacing w:val="false"/>
    </w:pPr>
    <w:rPr/>
  </w:style>
  <w:style w:styleId="style64" w:type="paragraph">
    <w:name w:val="annotation text"/>
    <w:basedOn w:val="style0"/>
    <w:next w:val="style64"/>
    <w:pPr/>
    <w:rPr>
      <w:sz w:val="20"/>
      <w:szCs w:val="20"/>
    </w:rPr>
  </w:style>
  <w:style w:styleId="style65" w:type="paragraph">
    <w:name w:val="annotation subject"/>
    <w:basedOn w:val="style64"/>
    <w:next w:val="style65"/>
    <w:pPr/>
    <w:rPr>
      <w:b/>
      <w:bCs/>
    </w:rPr>
  </w:style>
  <w:style w:styleId="style66" w:type="paragraph">
    <w:name w:val="AGAE Título"/>
    <w:basedOn w:val="style0"/>
    <w:next w:val="style66"/>
    <w:pPr>
      <w:numPr>
        <w:ilvl w:val="0"/>
        <w:numId w:val="1"/>
      </w:numPr>
      <w:shd w:fill="006600" w:val="clear"/>
      <w:spacing w:after="200" w:before="0" w:line="276" w:lineRule="auto"/>
      <w:ind w:hanging="0" w:left="360" w:right="0"/>
      <w:contextualSpacing w:val="false"/>
      <w:jc w:val="both"/>
    </w:pPr>
    <w:rPr>
      <w:rFonts w:ascii="Calibri" w:eastAsia="Calibri" w:hAnsi="Calibri"/>
      <w:b/>
      <w:sz w:val="28"/>
      <w:szCs w:val="22"/>
      <w:lang w:eastAsia="en-US"/>
    </w:rPr>
  </w:style>
  <w:style w:styleId="style67" w:type="paragraph">
    <w:name w:val="Estilo25"/>
    <w:basedOn w:val="style0"/>
    <w:next w:val="style67"/>
    <w:pPr>
      <w:shd w:fill="006600" w:val="clear"/>
      <w:tabs>
        <w:tab w:leader="none" w:pos="0" w:val="left"/>
        <w:tab w:leader="none" w:pos="142" w:val="left"/>
        <w:tab w:leader="none" w:pos="284" w:val="left"/>
      </w:tabs>
      <w:spacing w:line="276" w:lineRule="auto"/>
    </w:pPr>
    <w:rPr>
      <w:rFonts w:ascii="Century Gothic" w:eastAsia="Calibri" w:hAnsi="Century Gothic"/>
      <w:b/>
      <w:lang w:eastAsia="en-US"/>
    </w:rPr>
  </w:style>
  <w:style w:styleId="style68" w:type="paragraph">
    <w:name w:val="Default"/>
    <w:next w:val="style68"/>
    <w:pPr>
      <w:widowControl/>
      <w:suppressAutoHyphens w:val="true"/>
    </w:pPr>
    <w:rPr>
      <w:rFonts w:ascii="Arial" w:cs="Arial" w:eastAsia="Calibri" w:hAnsi="Arial"/>
      <w:color w:val="000000"/>
      <w:sz w:val="24"/>
      <w:szCs w:val="24"/>
      <w:lang w:bidi="ar-SA" w:eastAsia="es-ES" w:val="es-ES"/>
    </w:rPr>
  </w:style>
  <w:style w:styleId="style69" w:type="paragraph">
    <w:name w:val="Pa12"/>
    <w:basedOn w:val="style68"/>
    <w:next w:val="style69"/>
    <w:pPr>
      <w:spacing w:line="201" w:lineRule="atLeast"/>
    </w:pPr>
    <w:rPr>
      <w:color w:val="00000A"/>
    </w:rPr>
  </w:style>
  <w:style w:styleId="style70" w:type="paragraph">
    <w:name w:val="Pa14"/>
    <w:basedOn w:val="style68"/>
    <w:next w:val="style70"/>
    <w:pPr>
      <w:spacing w:after="0" w:before="160" w:line="201" w:lineRule="atLeast"/>
      <w:contextualSpacing w:val="false"/>
    </w:pPr>
    <w:rPr>
      <w:color w:val="00000A"/>
    </w:rPr>
  </w:style>
  <w:style w:styleId="style71" w:type="paragraph">
    <w:name w:val="Revision"/>
    <w:next w:val="style71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es-ES"/>
    </w:rPr>
  </w:style>
  <w:style w:styleId="style72" w:type="paragraph">
    <w:name w:val="Índice 2"/>
    <w:basedOn w:val="style0"/>
    <w:next w:val="style72"/>
    <w:pPr>
      <w:ind w:hanging="0" w:left="240" w:right="0"/>
    </w:pPr>
    <w:rPr/>
  </w:style>
  <w:style w:styleId="style73" w:type="paragraph">
    <w:name w:val="Subtítulo"/>
    <w:basedOn w:val="style0"/>
    <w:next w:val="style73"/>
    <w:pPr>
      <w:spacing w:after="60" w:before="0" w:line="276" w:lineRule="auto"/>
      <w:contextualSpacing w:val="false"/>
      <w:jc w:val="center"/>
    </w:pPr>
    <w:rPr>
      <w:rFonts w:ascii="Cambria" w:hAnsi="Cambria"/>
      <w:lang w:eastAsia="en-US"/>
    </w:rPr>
  </w:style>
  <w:style w:styleId="style74" w:type="paragraph">
    <w:name w:val="No Spacing"/>
    <w:next w:val="style74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s-ES" w:val="es-ES"/>
    </w:rPr>
  </w:style>
  <w:style w:styleId="style75" w:type="paragraph">
    <w:name w:val="AGAE Título 1. Texto"/>
    <w:basedOn w:val="style0"/>
    <w:next w:val="style75"/>
    <w:pPr>
      <w:shd w:fill="003300" w:val="clear"/>
      <w:tabs>
        <w:tab w:leader="none" w:pos="709" w:val="left"/>
      </w:tabs>
      <w:spacing w:after="120" w:before="120" w:line="360" w:lineRule="auto"/>
      <w:contextualSpacing w:val="false"/>
      <w:jc w:val="both"/>
    </w:pPr>
    <w:rPr>
      <w:rFonts w:ascii="Calibri" w:hAnsi="Calibri"/>
      <w:b/>
      <w:color w:val="FFFFFF"/>
      <w:sz w:val="28"/>
    </w:rPr>
  </w:style>
  <w:style w:styleId="style76" w:type="paragraph">
    <w:name w:val="AGAE Texto"/>
    <w:basedOn w:val="style0"/>
    <w:next w:val="style76"/>
    <w:pPr>
      <w:spacing w:after="120" w:before="120" w:line="360" w:lineRule="auto"/>
      <w:contextualSpacing w:val="false"/>
      <w:jc w:val="both"/>
    </w:pPr>
    <w:rPr>
      <w:rFonts w:ascii="Calibri" w:eastAsia="Calibri" w:hAnsi="Calibri"/>
      <w:sz w:val="22"/>
      <w:szCs w:val="22"/>
      <w:lang w:eastAsia="en-US"/>
    </w:rPr>
  </w:style>
  <w:style w:styleId="style77" w:type="paragraph">
    <w:name w:val="AGAE Portada pie de página"/>
    <w:basedOn w:val="style0"/>
    <w:next w:val="style77"/>
    <w:pPr>
      <w:spacing w:after="120" w:before="120"/>
      <w:contextualSpacing w:val="false"/>
    </w:pPr>
    <w:rPr>
      <w:rFonts w:ascii="Calibri" w:hAnsi="Calibri"/>
      <w:color w:val="003300"/>
      <w:sz w:val="18"/>
    </w:rPr>
  </w:style>
  <w:style w:styleId="style78" w:type="paragraph">
    <w:name w:val="Normal (Web)"/>
    <w:basedOn w:val="style0"/>
    <w:next w:val="style78"/>
    <w:pPr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2015-03-02T11:57:00Z</dcterms:created>
  <dc:creator>agae</dc:creator>
  <cp:lastModifiedBy>PC</cp:lastModifiedBy>
  <cp:lastPrinted>2014-11-27T13:13:00Z</cp:lastPrinted>
  <dcterms:modified xsi:type="dcterms:W3CDTF">2015-03-02T11:57:00Z</dcterms:modified>
  <cp:revision>2</cp:revision>
</cp:coreProperties>
</file>