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FC85F" w14:textId="77777777" w:rsidR="00D673F6" w:rsidRDefault="00D673F6" w:rsidP="00D673F6">
      <w:pPr>
        <w:jc w:val="center"/>
      </w:pPr>
      <w:r>
        <w:t>DATOS PARA LA WEB</w:t>
      </w:r>
    </w:p>
    <w:p w14:paraId="22D69238" w14:textId="77777777" w:rsidR="00D673F6" w:rsidRDefault="00D673F6"/>
    <w:p w14:paraId="1CB4408B" w14:textId="77777777" w:rsidR="00D673F6" w:rsidRDefault="00D673F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63"/>
        <w:gridCol w:w="5927"/>
      </w:tblGrid>
      <w:tr w:rsidR="00AE0EDA" w14:paraId="206C67D7" w14:textId="77777777" w:rsidTr="00AE0EDA">
        <w:tc>
          <w:tcPr>
            <w:tcW w:w="2363" w:type="dxa"/>
          </w:tcPr>
          <w:p w14:paraId="4A1CD1F0" w14:textId="77777777" w:rsidR="00AE0EDA" w:rsidRDefault="00AE0EDA">
            <w:r>
              <w:t>NOMBRE Y APELLIDOS</w:t>
            </w:r>
          </w:p>
        </w:tc>
        <w:tc>
          <w:tcPr>
            <w:tcW w:w="6153" w:type="dxa"/>
          </w:tcPr>
          <w:p w14:paraId="4EAEBBEE" w14:textId="500FD98F" w:rsidR="00AE0EDA" w:rsidRDefault="008A04F5">
            <w:r>
              <w:t>Pedro Ruiz Pérez</w:t>
            </w:r>
          </w:p>
        </w:tc>
      </w:tr>
      <w:tr w:rsidR="00AE0EDA" w14:paraId="5E3AB514" w14:textId="77777777" w:rsidTr="00AE0EDA">
        <w:tc>
          <w:tcPr>
            <w:tcW w:w="2363" w:type="dxa"/>
          </w:tcPr>
          <w:p w14:paraId="79D8566E" w14:textId="77777777" w:rsidR="00AE0EDA" w:rsidRDefault="00AE0EDA">
            <w:r>
              <w:t>CATEGORÍA PROFESIONAL</w:t>
            </w:r>
          </w:p>
        </w:tc>
        <w:tc>
          <w:tcPr>
            <w:tcW w:w="6153" w:type="dxa"/>
          </w:tcPr>
          <w:p w14:paraId="7B78A40E" w14:textId="55479520" w:rsidR="00AE0EDA" w:rsidRDefault="008A04F5">
            <w:r>
              <w:t>Catedrático de Universidad de Literatura Española</w:t>
            </w:r>
          </w:p>
        </w:tc>
      </w:tr>
      <w:tr w:rsidR="00AE0EDA" w14:paraId="1CD85CB1" w14:textId="77777777" w:rsidTr="00AE0EDA">
        <w:tc>
          <w:tcPr>
            <w:tcW w:w="2363" w:type="dxa"/>
          </w:tcPr>
          <w:p w14:paraId="0D41B42F" w14:textId="77777777" w:rsidR="00AE0EDA" w:rsidRDefault="00AE0EDA">
            <w:r>
              <w:t>PERFIL INVESTIGADOR</w:t>
            </w:r>
          </w:p>
          <w:p w14:paraId="2CAA227A" w14:textId="77777777" w:rsidR="00AE0EDA" w:rsidRDefault="00AE0EDA">
            <w:r>
              <w:t>(= líneas de investigación)</w:t>
            </w:r>
          </w:p>
        </w:tc>
        <w:tc>
          <w:tcPr>
            <w:tcW w:w="6153" w:type="dxa"/>
          </w:tcPr>
          <w:p w14:paraId="672F7F72" w14:textId="719D9023" w:rsidR="00AE0EDA" w:rsidRDefault="008A04F5">
            <w:r>
              <w:t xml:space="preserve">IP de </w:t>
            </w:r>
          </w:p>
          <w:p w14:paraId="44AF816E" w14:textId="7F88E4B8" w:rsidR="008A04F5" w:rsidRPr="008A04F5" w:rsidRDefault="008A04F5" w:rsidP="008A04F5">
            <w:pPr>
              <w:pStyle w:val="Prrafodelista"/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</w:rPr>
              <w:t>Biografías y polémicas: hacia la institucionalización del autor y la literatura</w:t>
            </w:r>
            <w:r>
              <w:t>, proyecto coordinado de la convocatoria e Retos del Plan Estatal de I+D+i (RTI2018-095664-B-C21)</w:t>
            </w:r>
          </w:p>
          <w:p w14:paraId="451FA19F" w14:textId="77777777" w:rsidR="008A04F5" w:rsidRDefault="008A04F5"/>
          <w:p w14:paraId="4BA3FD98" w14:textId="77777777" w:rsidR="008A04F5" w:rsidRDefault="008A04F5" w:rsidP="008A04F5">
            <w:pPr>
              <w:pStyle w:val="Prrafodelista"/>
              <w:numPr>
                <w:ilvl w:val="0"/>
                <w:numId w:val="1"/>
              </w:numPr>
            </w:pPr>
            <w:r w:rsidRPr="008A04F5">
              <w:rPr>
                <w:i/>
                <w:lang w:eastAsia="es-ES"/>
              </w:rPr>
              <w:t xml:space="preserve">Voces y silencios: discursos culturales en la edad moderna, </w:t>
            </w:r>
            <w:r>
              <w:rPr>
                <w:lang w:eastAsia="es-ES"/>
              </w:rPr>
              <w:t xml:space="preserve">Red de Excelencia del Plan Estatal de I+D+i, </w:t>
            </w:r>
            <w:r w:rsidRPr="000C2C70">
              <w:rPr>
                <w:lang w:eastAsia="es-ES"/>
              </w:rPr>
              <w:t>FFI2015-71390-REDT</w:t>
            </w:r>
          </w:p>
          <w:p w14:paraId="6D448CAE" w14:textId="77777777" w:rsidR="008A04F5" w:rsidRDefault="008A04F5" w:rsidP="008A04F5">
            <w:pPr>
              <w:pStyle w:val="Prrafodelista"/>
            </w:pPr>
          </w:p>
          <w:p w14:paraId="15F96D07" w14:textId="1F09C411" w:rsidR="008A04F5" w:rsidRDefault="008A04F5" w:rsidP="008A04F5">
            <w:pPr>
              <w:pStyle w:val="Prrafodelista"/>
              <w:numPr>
                <w:ilvl w:val="0"/>
                <w:numId w:val="1"/>
              </w:numPr>
            </w:pPr>
            <w:r>
              <w:t>Poesía contemporánea</w:t>
            </w:r>
          </w:p>
        </w:tc>
      </w:tr>
      <w:tr w:rsidR="00AE0EDA" w14:paraId="28AD3AA3" w14:textId="77777777" w:rsidTr="00AE0EDA">
        <w:tc>
          <w:tcPr>
            <w:tcW w:w="2363" w:type="dxa"/>
          </w:tcPr>
          <w:p w14:paraId="3368C027" w14:textId="77777777" w:rsidR="00AE0EDA" w:rsidRDefault="00AE0EDA">
            <w:r>
              <w:t>INVESTIGACIONES RECIENTES</w:t>
            </w:r>
          </w:p>
        </w:tc>
        <w:tc>
          <w:tcPr>
            <w:tcW w:w="6153" w:type="dxa"/>
          </w:tcPr>
          <w:p w14:paraId="7503BDC8" w14:textId="7D8B83D7" w:rsidR="00A268DC" w:rsidRPr="00A268DC" w:rsidRDefault="00A268DC" w:rsidP="008A04F5">
            <w:pPr>
              <w:pStyle w:val="Prrafodelista"/>
              <w:numPr>
                <w:ilvl w:val="0"/>
                <w:numId w:val="2"/>
              </w:numPr>
              <w:rPr>
                <w:lang w:val="en-US"/>
              </w:rPr>
            </w:pPr>
            <w:r w:rsidRPr="00CC039A">
              <w:rPr>
                <w:spacing w:val="-3"/>
              </w:rPr>
              <w:t xml:space="preserve">“Rebolledo, un poeta ante la imprenta”, en Albert Lloret y Miguel Martínez (ed.), </w:t>
            </w:r>
            <w:r w:rsidRPr="00CC039A">
              <w:rPr>
                <w:i/>
                <w:spacing w:val="-3"/>
              </w:rPr>
              <w:t>Poesía y materialidad</w:t>
            </w:r>
            <w:r w:rsidRPr="00CC039A">
              <w:rPr>
                <w:spacing w:val="-3"/>
              </w:rPr>
              <w:t xml:space="preserve">, monográfico en </w:t>
            </w:r>
            <w:r w:rsidRPr="00CC039A">
              <w:rPr>
                <w:i/>
                <w:spacing w:val="-3"/>
              </w:rPr>
              <w:t xml:space="preserve">Calíope. </w:t>
            </w:r>
            <w:r w:rsidRPr="007F4EBE">
              <w:rPr>
                <w:i/>
                <w:spacing w:val="-3"/>
                <w:lang w:val="en-US"/>
              </w:rPr>
              <w:t>Journal of the Society for Renaissance and Baroque Hispanic Poetry</w:t>
            </w:r>
            <w:r>
              <w:rPr>
                <w:spacing w:val="-3"/>
                <w:lang w:val="en-US"/>
              </w:rPr>
              <w:t>, 23,2 (2018), pp. 165-187</w:t>
            </w:r>
            <w:r>
              <w:rPr>
                <w:spacing w:val="-3"/>
                <w:lang w:val="en-US"/>
              </w:rPr>
              <w:t>.</w:t>
            </w:r>
          </w:p>
          <w:p w14:paraId="6938DF50" w14:textId="1AC0E451" w:rsidR="00AE0EDA" w:rsidRDefault="008A04F5" w:rsidP="008A04F5">
            <w:pPr>
              <w:pStyle w:val="Prrafodelista"/>
              <w:numPr>
                <w:ilvl w:val="0"/>
                <w:numId w:val="2"/>
              </w:numPr>
            </w:pPr>
            <w:r w:rsidRPr="008A04F5">
              <w:rPr>
                <w:i/>
                <w:iCs/>
              </w:rPr>
              <w:t xml:space="preserve">Animar conceptos. Formas y modos de la poesía </w:t>
            </w:r>
            <w:proofErr w:type="spellStart"/>
            <w:r w:rsidRPr="008A04F5">
              <w:rPr>
                <w:i/>
                <w:iCs/>
              </w:rPr>
              <w:t>bajobarroca</w:t>
            </w:r>
            <w:proofErr w:type="spellEnd"/>
            <w:r w:rsidRPr="008A04F5">
              <w:rPr>
                <w:i/>
                <w:iCs/>
              </w:rPr>
              <w:t xml:space="preserve"> (con actitudes de autor en Andalucía),</w:t>
            </w:r>
            <w:r>
              <w:t xml:space="preserve"> Madrid, Iberoamericana, 2019.</w:t>
            </w:r>
          </w:p>
          <w:p w14:paraId="7D1BB7DD" w14:textId="1BC5DD81" w:rsidR="008A04F5" w:rsidRDefault="008A04F5" w:rsidP="008A04F5">
            <w:pPr>
              <w:pStyle w:val="Prrafodelista"/>
              <w:numPr>
                <w:ilvl w:val="0"/>
                <w:numId w:val="2"/>
              </w:numPr>
            </w:pPr>
            <w:r>
              <w:t xml:space="preserve">(Ed.). </w:t>
            </w:r>
            <w:r w:rsidRPr="008A04F5">
              <w:rPr>
                <w:i/>
                <w:iCs/>
              </w:rPr>
              <w:t>Autor en construcción. Sujeto e institución literaria en la modernidad hispánica</w:t>
            </w:r>
            <w:r>
              <w:t>, Universidad de Zaragoza, 2019.</w:t>
            </w:r>
          </w:p>
          <w:p w14:paraId="10CF4F2B" w14:textId="5F53A4D9" w:rsidR="00A268DC" w:rsidRDefault="00A268DC" w:rsidP="008A04F5">
            <w:pPr>
              <w:pStyle w:val="Prrafodelista"/>
              <w:numPr>
                <w:ilvl w:val="0"/>
                <w:numId w:val="2"/>
              </w:numPr>
            </w:pPr>
            <w:r>
              <w:t xml:space="preserve">(Ed.) Representaciones de autor (XV-XIX). Retratos, biografías, polémicas, monográfico en </w:t>
            </w:r>
            <w:proofErr w:type="spellStart"/>
            <w:r w:rsidRPr="00A268DC">
              <w:rPr>
                <w:i/>
                <w:iCs/>
              </w:rPr>
              <w:t>Bulletin</w:t>
            </w:r>
            <w:proofErr w:type="spellEnd"/>
            <w:r w:rsidRPr="00A268DC">
              <w:rPr>
                <w:i/>
                <w:iCs/>
              </w:rPr>
              <w:t xml:space="preserve"> </w:t>
            </w:r>
            <w:proofErr w:type="spellStart"/>
            <w:r w:rsidRPr="00A268DC">
              <w:rPr>
                <w:i/>
                <w:iCs/>
              </w:rPr>
              <w:t>Hispanique</w:t>
            </w:r>
            <w:proofErr w:type="spellEnd"/>
            <w:r>
              <w:t>, 121,2 (2019)</w:t>
            </w:r>
          </w:p>
          <w:p w14:paraId="2BF67AEA" w14:textId="77777777" w:rsidR="008A04F5" w:rsidRDefault="008A04F5" w:rsidP="008A04F5">
            <w:pPr>
              <w:pStyle w:val="Prrafodelista"/>
              <w:numPr>
                <w:ilvl w:val="0"/>
                <w:numId w:val="2"/>
              </w:numPr>
            </w:pPr>
            <w:r>
              <w:t xml:space="preserve">(Ed.), </w:t>
            </w:r>
            <w:r w:rsidRPr="008A04F5">
              <w:rPr>
                <w:i/>
                <w:iCs/>
              </w:rPr>
              <w:t>Escribir el límite. La poesía de Eduardo García</w:t>
            </w:r>
            <w:r>
              <w:t xml:space="preserve">, monográfico en </w:t>
            </w:r>
            <w:r w:rsidRPr="008A04F5">
              <w:rPr>
                <w:i/>
                <w:iCs/>
              </w:rPr>
              <w:t>Anales de Literatura Española</w:t>
            </w:r>
            <w:r>
              <w:t>, 32 (2020).</w:t>
            </w:r>
          </w:p>
          <w:p w14:paraId="54A06771" w14:textId="26E7F6DE" w:rsidR="00A268DC" w:rsidRDefault="00A268DC" w:rsidP="00A268DC">
            <w:pPr>
              <w:pStyle w:val="Prrafodelista"/>
            </w:pPr>
            <w:bookmarkStart w:id="0" w:name="_GoBack"/>
            <w:bookmarkEnd w:id="0"/>
          </w:p>
        </w:tc>
      </w:tr>
    </w:tbl>
    <w:p w14:paraId="18AF37DD" w14:textId="77777777" w:rsidR="00391346" w:rsidRDefault="00A268DC"/>
    <w:sectPr w:rsidR="00391346" w:rsidSect="009F696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6271E"/>
    <w:multiLevelType w:val="hybridMultilevel"/>
    <w:tmpl w:val="80D87F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E1136"/>
    <w:multiLevelType w:val="hybridMultilevel"/>
    <w:tmpl w:val="ECA8728C"/>
    <w:lvl w:ilvl="0" w:tplc="CE948196"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DA"/>
    <w:rsid w:val="00197F96"/>
    <w:rsid w:val="0021185A"/>
    <w:rsid w:val="0070059C"/>
    <w:rsid w:val="008A04F5"/>
    <w:rsid w:val="009F696B"/>
    <w:rsid w:val="00A268DC"/>
    <w:rsid w:val="00AE0EDA"/>
    <w:rsid w:val="00D6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D9914E"/>
  <w14:defaultImageDpi w14:val="300"/>
  <w15:docId w15:val="{0EECDF08-2D2F-4113-A5F3-663D58CE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autoRedefine/>
    <w:semiHidden/>
    <w:rsid w:val="00C90A93"/>
    <w:pPr>
      <w:spacing w:before="240" w:after="240"/>
      <w:jc w:val="both"/>
    </w:pPr>
    <w:rPr>
      <w:sz w:val="20"/>
      <w:lang w:eastAsia="es-ES_tradnl"/>
    </w:rPr>
  </w:style>
  <w:style w:type="character" w:styleId="Refdenotaalpie">
    <w:name w:val="footnote reference"/>
    <w:basedOn w:val="Fuentedeprrafopredeter"/>
    <w:semiHidden/>
    <w:rsid w:val="00391346"/>
    <w:rPr>
      <w:rFonts w:ascii="Times New Roman" w:hAnsi="Times New Roman"/>
      <w:sz w:val="24"/>
      <w:vertAlign w:val="superscript"/>
    </w:rPr>
  </w:style>
  <w:style w:type="table" w:styleId="Tablaconcuadrcula">
    <w:name w:val="Table Grid"/>
    <w:basedOn w:val="Tablanormal"/>
    <w:uiPriority w:val="59"/>
    <w:rsid w:val="00AE0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A04F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04F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4F5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</dc:creator>
  <cp:keywords/>
  <dc:description/>
  <cp:lastModifiedBy>equipo</cp:lastModifiedBy>
  <cp:revision>2</cp:revision>
  <dcterms:created xsi:type="dcterms:W3CDTF">2019-10-19T06:49:00Z</dcterms:created>
  <dcterms:modified xsi:type="dcterms:W3CDTF">2019-10-19T06:49:00Z</dcterms:modified>
</cp:coreProperties>
</file>