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A9" w:rsidRPr="00434AFF" w:rsidRDefault="00434AFF" w:rsidP="00434AF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4936A9" w:rsidRDefault="004936A9" w:rsidP="004936A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Apartado 1: Actividad Investigadora y de Transferencia </w:t>
      </w:r>
      <w:bookmarkStart w:id="0" w:name="_GoBack"/>
      <w:bookmarkEnd w:id="0"/>
    </w:p>
    <w:p w:rsidR="004936A9" w:rsidRPr="000310F7" w:rsidRDefault="004936A9" w:rsidP="004936A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1.1. Publicaciones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>: Revistas indexadas en JCR o índice aceptado por la CNEAI según área de conocimiento: Hasta un máximo de 20 puntos.</w:t>
      </w: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2073"/>
        <w:gridCol w:w="1915"/>
        <w:gridCol w:w="2103"/>
      </w:tblGrid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Prime</w:t>
            </w:r>
            <w:r w:rsidRPr="000310F7">
              <w:rPr>
                <w:rFonts w:ascii="Times New Roman" w:hAnsi="Times New Roman" w:cs="Times New Roman"/>
                <w:b/>
                <w:color w:val="080808"/>
                <w:spacing w:val="8"/>
                <w:sz w:val="24"/>
                <w:szCs w:val="24"/>
              </w:rPr>
              <w:t>r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 autor</w:t>
            </w:r>
          </w:p>
        </w:tc>
        <w:tc>
          <w:tcPr>
            <w:tcW w:w="191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w w:val="98"/>
                <w:sz w:val="24"/>
                <w:szCs w:val="24"/>
              </w:rPr>
              <w:t>Segundo</w:t>
            </w:r>
            <w:r w:rsidRPr="000310F7">
              <w:rPr>
                <w:rFonts w:ascii="Times New Roman" w:hAnsi="Times New Roman" w:cs="Times New Roman"/>
                <w:b/>
                <w:color w:val="080808"/>
                <w:spacing w:val="-5"/>
                <w:w w:val="9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autor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Otras</w:t>
            </w:r>
            <w:r w:rsidRPr="000310F7">
              <w:rPr>
                <w:rFonts w:ascii="Times New Roman" w:hAnsi="Times New Roman" w:cs="Times New Roman"/>
                <w:b/>
                <w:color w:val="080808"/>
                <w:spacing w:val="-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posiciones</w:t>
            </w:r>
          </w:p>
        </w:tc>
      </w:tr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5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vertAlign w:val="superscript"/>
              </w:rPr>
              <w:t>er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Decil</w:t>
            </w:r>
            <w:proofErr w:type="spellEnd"/>
          </w:p>
        </w:tc>
        <w:tc>
          <w:tcPr>
            <w:tcW w:w="2073" w:type="dxa"/>
            <w:tcBorders>
              <w:top w:val="single" w:sz="5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5 puntos/artículo</w:t>
            </w:r>
          </w:p>
        </w:tc>
        <w:tc>
          <w:tcPr>
            <w:tcW w:w="1915" w:type="dxa"/>
            <w:tcBorders>
              <w:top w:val="single" w:sz="5" w:space="0" w:color="000008"/>
              <w:left w:val="single" w:sz="8" w:space="0" w:color="000008"/>
              <w:bottom w:val="single" w:sz="8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 puntos/artículo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5" w:space="0" w:color="000008"/>
              <w:bottom w:val="single" w:sz="8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 puntos/artículo</w:t>
            </w:r>
          </w:p>
        </w:tc>
      </w:tr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8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0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vertAlign w:val="superscript"/>
              </w:rPr>
              <w:t xml:space="preserve">er 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Cuartil</w:t>
            </w:r>
          </w:p>
        </w:tc>
        <w:tc>
          <w:tcPr>
            <w:tcW w:w="2073" w:type="dxa"/>
            <w:tcBorders>
              <w:top w:val="single" w:sz="8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 puntos/artículo</w:t>
            </w:r>
          </w:p>
        </w:tc>
        <w:tc>
          <w:tcPr>
            <w:tcW w:w="1915" w:type="dxa"/>
            <w:tcBorders>
              <w:top w:val="single" w:sz="8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 puntos/artículo</w:t>
            </w:r>
          </w:p>
        </w:tc>
        <w:tc>
          <w:tcPr>
            <w:tcW w:w="2103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 puntos/artículo</w:t>
            </w:r>
          </w:p>
        </w:tc>
      </w:tr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86" w:right="-20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2° Cuartil</w:t>
            </w:r>
          </w:p>
        </w:tc>
        <w:tc>
          <w:tcPr>
            <w:tcW w:w="2073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 puntos/artículo</w:t>
            </w:r>
          </w:p>
        </w:tc>
        <w:tc>
          <w:tcPr>
            <w:tcW w:w="191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 puntos/artículo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08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 puntos/artículo</w:t>
            </w:r>
          </w:p>
        </w:tc>
      </w:tr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86" w:right="-20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3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vertAlign w:val="superscript"/>
              </w:rPr>
              <w:t>er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 Cuartil</w:t>
            </w:r>
          </w:p>
        </w:tc>
        <w:tc>
          <w:tcPr>
            <w:tcW w:w="2073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 puntos/artículo</w:t>
            </w:r>
          </w:p>
        </w:tc>
        <w:tc>
          <w:tcPr>
            <w:tcW w:w="191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04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 puntos/artículo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0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0,5 puntos/artículo</w:t>
            </w:r>
          </w:p>
        </w:tc>
      </w:tr>
      <w:tr w:rsidR="004936A9" w:rsidRPr="000310F7" w:rsidTr="00FE5CB3">
        <w:trPr>
          <w:trHeight w:hRule="exact" w:val="340"/>
          <w:jc w:val="center"/>
        </w:trPr>
        <w:tc>
          <w:tcPr>
            <w:tcW w:w="1576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8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4°</w:t>
            </w:r>
            <w:r w:rsidRPr="000310F7">
              <w:rPr>
                <w:rFonts w:ascii="Times New Roman" w:hAnsi="Times New Roman" w:cs="Times New Roman"/>
                <w:b/>
                <w:color w:val="080808"/>
                <w:spacing w:val="-1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Cuartil</w:t>
            </w:r>
          </w:p>
        </w:tc>
        <w:tc>
          <w:tcPr>
            <w:tcW w:w="2073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 puntos/artículo</w:t>
            </w:r>
          </w:p>
        </w:tc>
        <w:tc>
          <w:tcPr>
            <w:tcW w:w="191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0,5</w:t>
            </w:r>
            <w:r w:rsidRPr="000310F7">
              <w:rPr>
                <w:rFonts w:ascii="Times New Roman" w:hAnsi="Times New Roman" w:cs="Times New Roman"/>
                <w:color w:val="080808"/>
                <w:spacing w:val="-7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puntos/artículo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0,25</w:t>
            </w:r>
            <w:r w:rsidRPr="000310F7">
              <w:rPr>
                <w:rFonts w:ascii="Times New Roman" w:hAnsi="Times New Roman" w:cs="Times New Roman"/>
                <w:color w:val="080808"/>
                <w:spacing w:val="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puntos/artículo</w:t>
            </w:r>
          </w:p>
        </w:tc>
      </w:tr>
    </w:tbl>
    <w:p w:rsidR="004936A9" w:rsidRPr="000310F7" w:rsidRDefault="004936A9" w:rsidP="004936A9">
      <w:pPr>
        <w:pStyle w:val="Prrafodelista"/>
        <w:ind w:left="1776"/>
        <w:jc w:val="both"/>
        <w:rPr>
          <w:color w:val="000000"/>
          <w:sz w:val="24"/>
          <w:szCs w:val="24"/>
        </w:rPr>
      </w:pPr>
    </w:p>
    <w:p w:rsidR="004936A9" w:rsidRPr="000310F7" w:rsidRDefault="004936A9" w:rsidP="004936A9">
      <w:pPr>
        <w:pStyle w:val="Prrafodelista"/>
        <w:widowControl w:val="0"/>
        <w:numPr>
          <w:ilvl w:val="0"/>
          <w:numId w:val="2"/>
        </w:numPr>
        <w:suppressAutoHyphens/>
        <w:spacing w:after="60"/>
        <w:ind w:left="1775" w:hanging="357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Revistas no indexadas nacionales e internacionales, 0,15 puntos/trabajo.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2"/>
        </w:numPr>
        <w:suppressAutoHyphens/>
        <w:spacing w:after="60"/>
        <w:ind w:left="1775" w:hanging="357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Libros publicados: hasta 5 puntos/libro, según calidad de la editorial.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2"/>
        </w:numPr>
        <w:suppressAutoHyphens/>
        <w:spacing w:after="60"/>
        <w:ind w:left="1775" w:hanging="357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Libros editados: hasta 2,5 puntos/libro, según calidad de la editorial.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2"/>
        </w:numPr>
        <w:suppressAutoHyphens/>
        <w:spacing w:after="60"/>
        <w:ind w:left="1775" w:hanging="357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Capítulos de libros: proporcionalmente y según calidad de la editorial, con máximo de 0,75 puntos/capítulo, hasta un máximo total de 5 puntos.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2"/>
        </w:numPr>
        <w:suppressAutoHyphens/>
        <w:spacing w:after="60"/>
        <w:ind w:left="1775" w:hanging="357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Trabajos bibliográficos o de divulgación: hasta 0,1 puntos por trabajo, con máximo de 1 punto.</w:t>
      </w:r>
    </w:p>
    <w:p w:rsidR="004936A9" w:rsidRPr="004936A9" w:rsidRDefault="004936A9" w:rsidP="004936A9">
      <w:pPr>
        <w:pStyle w:val="Prrafodelista"/>
        <w:widowControl w:val="0"/>
        <w:suppressAutoHyphens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117475</wp:posOffset>
                </wp:positionV>
                <wp:extent cx="990600" cy="3143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96B4C" id="Rectángulo 1" o:spid="_x0000_s1026" style="position:absolute;margin-left:363.45pt;margin-top:9.25pt;width:7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" fillcolor="white [3201]" strokecolor="black [3213]" strokeweight="1pt"/>
            </w:pict>
          </mc:Fallback>
        </mc:AlternateContent>
      </w:r>
    </w:p>
    <w:p w:rsidR="004936A9" w:rsidRPr="004936A9" w:rsidRDefault="004936A9" w:rsidP="004936A9">
      <w:pPr>
        <w:pStyle w:val="Prrafodelista"/>
        <w:widowControl w:val="0"/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TOTAL </w:t>
      </w:r>
      <w:r w:rsidRPr="004936A9">
        <w:rPr>
          <w:b/>
          <w:color w:val="000000"/>
          <w:sz w:val="24"/>
          <w:szCs w:val="24"/>
        </w:rPr>
        <w:t xml:space="preserve">PUNTOS 1.1 </w:t>
      </w:r>
    </w:p>
    <w:p w:rsidR="004936A9" w:rsidRPr="000310F7" w:rsidRDefault="004936A9" w:rsidP="004936A9">
      <w:pPr>
        <w:pStyle w:val="Prrafodelista"/>
        <w:widowControl w:val="0"/>
        <w:suppressAutoHyphens/>
        <w:jc w:val="both"/>
        <w:rPr>
          <w:color w:val="000000"/>
          <w:sz w:val="24"/>
          <w:szCs w:val="24"/>
        </w:rPr>
      </w:pP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1.2. Contribuciones a congresos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y conferencias científicas, hasta un máximo de 5 puntos.</w:t>
      </w: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2623"/>
      </w:tblGrid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Comunicaciones</w:t>
            </w:r>
            <w:r w:rsidRPr="000310F7">
              <w:rPr>
                <w:rFonts w:ascii="Times New Roman" w:hAnsi="Times New Roman" w:cs="Times New Roman"/>
                <w:color w:val="08080A"/>
                <w:spacing w:val="9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póster</w:t>
            </w:r>
            <w:r w:rsidRPr="000310F7">
              <w:rPr>
                <w:rFonts w:ascii="Times New Roman" w:hAnsi="Times New Roman" w:cs="Times New Roman"/>
                <w:color w:val="08080A"/>
                <w:spacing w:val="1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Congresos</w:t>
            </w:r>
            <w:r w:rsidRPr="000310F7">
              <w:rPr>
                <w:rFonts w:ascii="Times New Roman" w:hAnsi="Times New Roman" w:cs="Times New Roman"/>
                <w:color w:val="08080A"/>
                <w:spacing w:val="7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1"/>
                <w:sz w:val="24"/>
                <w:szCs w:val="24"/>
              </w:rPr>
              <w:t>Nacionales</w:t>
            </w:r>
          </w:p>
        </w:tc>
        <w:tc>
          <w:tcPr>
            <w:tcW w:w="2623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0,025</w:t>
            </w:r>
            <w:r w:rsidRPr="000310F7">
              <w:rPr>
                <w:rFonts w:ascii="Times New Roman" w:hAnsi="Times New Roman" w:cs="Times New Roman"/>
                <w:color w:val="08080A"/>
                <w:spacing w:val="4"/>
                <w:sz w:val="24"/>
                <w:szCs w:val="24"/>
              </w:rPr>
              <w:t xml:space="preserve"> p</w:t>
            </w:r>
            <w:r w:rsidRPr="000310F7">
              <w:rPr>
                <w:rFonts w:ascii="Times New Roman" w:hAnsi="Times New Roman" w:cs="Times New Roman"/>
                <w:color w:val="08080A"/>
                <w:w w:val="101"/>
                <w:sz w:val="24"/>
                <w:szCs w:val="24"/>
              </w:rPr>
              <w:t>unt</w:t>
            </w:r>
            <w:r w:rsidRPr="000310F7">
              <w:rPr>
                <w:rFonts w:ascii="Times New Roman" w:hAnsi="Times New Roman" w:cs="Times New Roman"/>
                <w:color w:val="08080A"/>
                <w:spacing w:val="-8"/>
                <w:w w:val="101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103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-6"/>
                <w:w w:val="103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Comunicaciones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orale</w:t>
            </w:r>
            <w:r w:rsidRPr="000310F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3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Congresos</w:t>
            </w:r>
            <w:r w:rsidRPr="000310F7">
              <w:rPr>
                <w:rFonts w:ascii="Times New Roman" w:hAnsi="Times New Roman" w:cs="Times New Roman"/>
                <w:color w:val="08080A"/>
                <w:spacing w:val="7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Nacional</w:t>
            </w:r>
            <w:r w:rsidRPr="000310F7">
              <w:rPr>
                <w:rFonts w:ascii="Times New Roman" w:hAnsi="Times New Roman" w:cs="Times New Roman"/>
                <w:color w:val="08080A"/>
                <w:spacing w:val="8"/>
                <w:sz w:val="24"/>
                <w:szCs w:val="24"/>
              </w:rPr>
              <w:t>e</w:t>
            </w:r>
            <w:r w:rsidRPr="000310F7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s</w:t>
            </w:r>
          </w:p>
        </w:tc>
        <w:tc>
          <w:tcPr>
            <w:tcW w:w="262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0,05</w:t>
            </w:r>
            <w:r w:rsidRPr="000310F7">
              <w:rPr>
                <w:rFonts w:ascii="Times New Roman" w:hAnsi="Times New Roman" w:cs="Times New Roman"/>
                <w:color w:val="08080A"/>
                <w:spacing w:val="-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3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8080A"/>
                <w:spacing w:val="-9"/>
                <w:w w:val="103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103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w w:val="103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Comunicaciones</w:t>
            </w:r>
            <w:r w:rsidRPr="000310F7">
              <w:rPr>
                <w:rFonts w:ascii="Times New Roman" w:hAnsi="Times New Roman" w:cs="Times New Roman"/>
                <w:color w:val="08080A"/>
                <w:spacing w:val="9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póster</w:t>
            </w:r>
            <w:r w:rsidRPr="000310F7">
              <w:rPr>
                <w:rFonts w:ascii="Times New Roman" w:hAnsi="Times New Roman" w:cs="Times New Roman"/>
                <w:color w:val="08080A"/>
                <w:spacing w:val="1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Congre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 xml:space="preserve">os </w:t>
            </w:r>
            <w:r w:rsidRPr="000310F7">
              <w:rPr>
                <w:rFonts w:ascii="Times New Roman" w:hAnsi="Times New Roman" w:cs="Times New Roman"/>
                <w:color w:val="08080A"/>
                <w:w w:val="101"/>
                <w:sz w:val="24"/>
                <w:szCs w:val="24"/>
              </w:rPr>
              <w:t>Internacionales</w:t>
            </w:r>
          </w:p>
        </w:tc>
        <w:tc>
          <w:tcPr>
            <w:tcW w:w="262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w w:val="99"/>
                <w:sz w:val="24"/>
                <w:szCs w:val="24"/>
              </w:rPr>
              <w:t>0,</w:t>
            </w:r>
            <w:r w:rsidRPr="000310F7">
              <w:rPr>
                <w:rFonts w:ascii="Times New Roman" w:hAnsi="Times New Roman" w:cs="Times New Roman"/>
                <w:color w:val="08080A"/>
                <w:spacing w:val="5"/>
                <w:w w:val="99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color w:val="08080A"/>
                <w:w w:val="65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3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w w:val="103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9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w w:val="97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5" w:space="0" w:color="000008"/>
              <w:left w:val="single" w:sz="5" w:space="0" w:color="000008"/>
              <w:bottom w:val="single" w:sz="8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Comunicaciones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orales</w:t>
            </w:r>
            <w:r w:rsidRPr="000310F7">
              <w:rPr>
                <w:rFonts w:ascii="Times New Roman" w:hAnsi="Times New Roman" w:cs="Times New Roman"/>
                <w:color w:val="08080A"/>
                <w:spacing w:val="9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9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282828"/>
                <w:spacing w:val="-6"/>
                <w:sz w:val="24"/>
                <w:szCs w:val="24"/>
              </w:rPr>
              <w:t>C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ongresos</w:t>
            </w:r>
            <w:r w:rsidRPr="000310F7">
              <w:rPr>
                <w:rFonts w:ascii="Times New Roman" w:hAnsi="Times New Roman" w:cs="Times New Roman"/>
                <w:color w:val="08080A"/>
                <w:spacing w:val="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1"/>
                <w:sz w:val="24"/>
                <w:szCs w:val="24"/>
              </w:rPr>
              <w:t>Internacionales</w:t>
            </w:r>
          </w:p>
        </w:tc>
        <w:tc>
          <w:tcPr>
            <w:tcW w:w="2623" w:type="dxa"/>
            <w:tcBorders>
              <w:top w:val="single" w:sz="5" w:space="0" w:color="000008"/>
              <w:left w:val="single" w:sz="5" w:space="0" w:color="000008"/>
              <w:bottom w:val="single" w:sz="8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pacing w:val="-1"/>
                <w:w w:val="93"/>
                <w:sz w:val="24"/>
                <w:szCs w:val="24"/>
              </w:rPr>
              <w:t>0</w:t>
            </w:r>
            <w:r w:rsidRPr="000310F7">
              <w:rPr>
                <w:rFonts w:ascii="Times New Roman" w:hAnsi="Times New Roman" w:cs="Times New Roman"/>
                <w:color w:val="282828"/>
                <w:spacing w:val="-15"/>
                <w:w w:val="137"/>
                <w:sz w:val="24"/>
                <w:szCs w:val="24"/>
              </w:rPr>
              <w:t>,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w w:val="107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color w:val="282828"/>
                <w:w w:val="104"/>
                <w:sz w:val="24"/>
                <w:szCs w:val="24"/>
              </w:rPr>
              <w:t>5</w:t>
            </w:r>
            <w:r w:rsidRPr="000310F7">
              <w:rPr>
                <w:rFonts w:ascii="Times New Roman" w:hAnsi="Times New Roman" w:cs="Times New Roman"/>
                <w:color w:val="282828"/>
                <w:spacing w:val="-14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3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w w:val="103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9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w w:val="97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Ponencias</w:t>
            </w:r>
            <w:r w:rsidRPr="000310F7">
              <w:rPr>
                <w:rFonts w:ascii="Times New Roman" w:hAnsi="Times New Roman" w:cs="Times New Roman"/>
                <w:color w:val="08080A"/>
                <w:spacing w:val="5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por</w:t>
            </w:r>
            <w:r w:rsidRPr="000310F7">
              <w:rPr>
                <w:rFonts w:ascii="Times New Roman" w:hAnsi="Times New Roman" w:cs="Times New Roman"/>
                <w:color w:val="08080A"/>
                <w:spacing w:val="-4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invitación</w:t>
            </w:r>
            <w:r w:rsidRPr="000310F7">
              <w:rPr>
                <w:rFonts w:ascii="Times New Roman" w:hAnsi="Times New Roman" w:cs="Times New Roman"/>
                <w:color w:val="08080A"/>
                <w:spacing w:val="1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Congres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0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1"/>
                <w:sz w:val="24"/>
                <w:szCs w:val="24"/>
              </w:rPr>
              <w:t>Nacionale</w:t>
            </w:r>
            <w:r w:rsidRPr="000310F7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s</w:t>
            </w:r>
          </w:p>
        </w:tc>
        <w:tc>
          <w:tcPr>
            <w:tcW w:w="2623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pacing w:val="-1"/>
                <w:sz w:val="24"/>
                <w:szCs w:val="24"/>
              </w:rPr>
              <w:t>0</w:t>
            </w:r>
            <w:r w:rsidRPr="000310F7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,</w:t>
            </w:r>
            <w:r w:rsidRPr="000310F7">
              <w:rPr>
                <w:rFonts w:ascii="Times New Roman" w:hAnsi="Times New Roman" w:cs="Times New Roman"/>
                <w:color w:val="3D3D3D"/>
                <w:spacing w:val="5"/>
                <w:sz w:val="24"/>
                <w:szCs w:val="24"/>
              </w:rPr>
              <w:t>2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5</w:t>
            </w:r>
            <w:r w:rsidRPr="000310F7">
              <w:rPr>
                <w:rFonts w:ascii="Times New Roman" w:hAnsi="Times New Roman" w:cs="Times New Roman"/>
                <w:color w:val="08080A"/>
                <w:spacing w:val="-1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3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w w:val="103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9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w w:val="97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497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Ponencias</w:t>
            </w:r>
            <w:r w:rsidRPr="000310F7">
              <w:rPr>
                <w:rFonts w:ascii="Times New Roman" w:hAnsi="Times New Roman" w:cs="Times New Roman"/>
                <w:color w:val="08080A"/>
                <w:spacing w:val="5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por</w:t>
            </w:r>
            <w:r w:rsidRPr="000310F7">
              <w:rPr>
                <w:rFonts w:ascii="Times New Roman" w:hAnsi="Times New Roman" w:cs="Times New Roman"/>
                <w:color w:val="08080A"/>
                <w:spacing w:val="-4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invitación</w:t>
            </w:r>
            <w:r w:rsidRPr="000310F7">
              <w:rPr>
                <w:rFonts w:ascii="Times New Roman" w:hAnsi="Times New Roman" w:cs="Times New Roman"/>
                <w:color w:val="08080A"/>
                <w:spacing w:val="1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en</w:t>
            </w:r>
            <w:r w:rsidRPr="000310F7">
              <w:rPr>
                <w:rFonts w:ascii="Times New Roman" w:hAnsi="Times New Roman" w:cs="Times New Roman"/>
                <w:color w:val="08080A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Congres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sz w:val="24"/>
                <w:szCs w:val="24"/>
              </w:rPr>
              <w:t>Internacionale</w:t>
            </w:r>
            <w:r w:rsidRPr="000310F7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s</w:t>
            </w:r>
          </w:p>
        </w:tc>
        <w:tc>
          <w:tcPr>
            <w:tcW w:w="2623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8080A"/>
                <w:spacing w:val="-1"/>
                <w:w w:val="93"/>
                <w:sz w:val="24"/>
                <w:szCs w:val="24"/>
              </w:rPr>
              <w:t>0</w:t>
            </w:r>
            <w:r w:rsidRPr="000310F7">
              <w:rPr>
                <w:rFonts w:ascii="Times New Roman" w:hAnsi="Times New Roman" w:cs="Times New Roman"/>
                <w:color w:val="282828"/>
                <w:spacing w:val="-17"/>
                <w:w w:val="137"/>
                <w:sz w:val="24"/>
                <w:szCs w:val="24"/>
              </w:rPr>
              <w:t>,</w:t>
            </w:r>
            <w:r w:rsidRPr="000310F7">
              <w:rPr>
                <w:rFonts w:ascii="Times New Roman" w:hAnsi="Times New Roman" w:cs="Times New Roman"/>
                <w:color w:val="08080A"/>
                <w:w w:val="105"/>
                <w:sz w:val="24"/>
                <w:szCs w:val="24"/>
              </w:rPr>
              <w:t>50</w:t>
            </w:r>
            <w:r w:rsidRPr="000310F7">
              <w:rPr>
                <w:rFonts w:ascii="Times New Roman" w:hAnsi="Times New Roman" w:cs="Times New Roman"/>
                <w:color w:val="08080A"/>
                <w:spacing w:val="-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8080A"/>
                <w:w w:val="103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8080A"/>
                <w:spacing w:val="-2"/>
                <w:w w:val="103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282828"/>
                <w:w w:val="9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82828"/>
                <w:spacing w:val="1"/>
                <w:w w:val="97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8080A"/>
                <w:w w:val="102"/>
                <w:sz w:val="24"/>
                <w:szCs w:val="24"/>
              </w:rPr>
              <w:t>comunicación</w:t>
            </w:r>
          </w:p>
        </w:tc>
      </w:tr>
    </w:tbl>
    <w:p w:rsidR="004936A9" w:rsidRDefault="004936A9" w:rsidP="004936A9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919B0" wp14:editId="19CB490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90600" cy="3524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39BCC" id="Rectángulo 2" o:spid="_x0000_s1026" style="position:absolute;margin-left:26.8pt;margin-top:13.85pt;width:78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4936A9" w:rsidRDefault="004936A9" w:rsidP="004936A9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TOTAL PUNTOS 1.2 </w:t>
      </w: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1.3. Participación en proyectos de investigación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obtenidos en convocatorias públicas.</w:t>
      </w: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672"/>
      </w:tblGrid>
      <w:tr w:rsidR="004936A9" w:rsidRPr="000310F7" w:rsidTr="00F160BC">
        <w:trPr>
          <w:trHeight w:hRule="exact" w:val="397"/>
          <w:jc w:val="center"/>
        </w:trPr>
        <w:tc>
          <w:tcPr>
            <w:tcW w:w="2284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w w:val="101"/>
                <w:sz w:val="24"/>
                <w:szCs w:val="24"/>
              </w:rPr>
              <w:t>Autonómico</w:t>
            </w:r>
          </w:p>
        </w:tc>
        <w:tc>
          <w:tcPr>
            <w:tcW w:w="2672" w:type="dxa"/>
            <w:tcBorders>
              <w:top w:val="single" w:sz="8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15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w w:val="102"/>
                <w:sz w:val="24"/>
                <w:szCs w:val="24"/>
              </w:rPr>
              <w:t>punto</w:t>
            </w:r>
            <w:r w:rsidRPr="000310F7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w w:val="102"/>
                <w:sz w:val="24"/>
                <w:szCs w:val="24"/>
              </w:rPr>
              <w:t>proyecto</w:t>
            </w:r>
          </w:p>
        </w:tc>
      </w:tr>
      <w:tr w:rsidR="004936A9" w:rsidRPr="000310F7" w:rsidTr="00F160BC">
        <w:trPr>
          <w:trHeight w:hRule="exact" w:val="397"/>
          <w:jc w:val="center"/>
        </w:trPr>
        <w:tc>
          <w:tcPr>
            <w:tcW w:w="228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672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0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0310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proyec</w:t>
            </w:r>
            <w:r w:rsidRPr="00031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310F7">
              <w:rPr>
                <w:rFonts w:ascii="Times New Roman" w:hAnsi="Times New Roman" w:cs="Times New Roman"/>
                <w:w w:val="102"/>
                <w:sz w:val="24"/>
                <w:szCs w:val="24"/>
              </w:rPr>
              <w:t>o</w:t>
            </w:r>
          </w:p>
        </w:tc>
      </w:tr>
      <w:tr w:rsidR="004936A9" w:rsidRPr="000310F7" w:rsidTr="00F160BC">
        <w:trPr>
          <w:trHeight w:hRule="exact" w:val="397"/>
          <w:jc w:val="center"/>
        </w:trPr>
        <w:tc>
          <w:tcPr>
            <w:tcW w:w="2284" w:type="dxa"/>
            <w:tcBorders>
              <w:top w:val="single" w:sz="5" w:space="0" w:color="000008"/>
              <w:left w:val="single" w:sz="5" w:space="0" w:color="000008"/>
              <w:bottom w:val="single" w:sz="8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672" w:type="dxa"/>
            <w:tcBorders>
              <w:top w:val="single" w:sz="5" w:space="0" w:color="000008"/>
              <w:left w:val="single" w:sz="8" w:space="0" w:color="000008"/>
              <w:bottom w:val="single" w:sz="8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0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0310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sz w:val="24"/>
                <w:szCs w:val="24"/>
              </w:rPr>
              <w:t>proyec</w:t>
            </w:r>
            <w:r w:rsidRPr="000310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310F7">
              <w:rPr>
                <w:rFonts w:ascii="Times New Roman" w:hAnsi="Times New Roman" w:cs="Times New Roman"/>
                <w:w w:val="102"/>
                <w:sz w:val="24"/>
                <w:szCs w:val="24"/>
              </w:rPr>
              <w:t>o</w:t>
            </w:r>
          </w:p>
        </w:tc>
      </w:tr>
    </w:tbl>
    <w:p w:rsidR="004936A9" w:rsidRDefault="004936A9" w:rsidP="004936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87B11" wp14:editId="14F60CB3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990600" cy="352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DCFCA" id="Rectángulo 3" o:spid="_x0000_s1026" style="position:absolute;margin-left:26.8pt;margin-top:12.05pt;width:78pt;height:2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4936A9" w:rsidRPr="000310F7" w:rsidRDefault="004936A9" w:rsidP="004936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TOTAL PUNTOS 1.3 </w:t>
      </w:r>
    </w:p>
    <w:p w:rsidR="00434AFF" w:rsidRDefault="00434AFF" w:rsidP="004936A9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AFF" w:rsidRDefault="00434AFF" w:rsidP="004936A9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1.4. Participación en contratos de investigación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de especial relevancia con empresas y administraciones públicas, quedando excluidos los contratos con las empresas de la Universidad de Córdoba y la prestación de servicios profesionales.</w:t>
      </w:r>
    </w:p>
    <w:p w:rsidR="004936A9" w:rsidRPr="000310F7" w:rsidRDefault="004936A9" w:rsidP="004936A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9"/>
        <w:gridCol w:w="2385"/>
      </w:tblGrid>
      <w:tr w:rsidR="004936A9" w:rsidRPr="000310F7" w:rsidTr="00FE5CB3">
        <w:trPr>
          <w:trHeight w:hRule="exact" w:val="397"/>
          <w:jc w:val="center"/>
        </w:trPr>
        <w:tc>
          <w:tcPr>
            <w:tcW w:w="3459" w:type="dxa"/>
            <w:tcBorders>
              <w:top w:val="single" w:sz="8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50.000,00  €</w:t>
            </w:r>
          </w:p>
        </w:tc>
        <w:tc>
          <w:tcPr>
            <w:tcW w:w="2385" w:type="dxa"/>
            <w:tcBorders>
              <w:top w:val="single" w:sz="8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puntos/contrato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345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50.000,00-100.000,00 €</w:t>
            </w:r>
          </w:p>
        </w:tc>
        <w:tc>
          <w:tcPr>
            <w:tcW w:w="238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108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puntos/contrato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345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100.000,00 €</w:t>
            </w:r>
          </w:p>
        </w:tc>
        <w:tc>
          <w:tcPr>
            <w:tcW w:w="2385" w:type="dxa"/>
            <w:tcBorders>
              <w:top w:val="single" w:sz="5" w:space="0" w:color="000008"/>
              <w:left w:val="single" w:sz="8" w:space="0" w:color="000008"/>
              <w:bottom w:val="single" w:sz="5" w:space="0" w:color="000008"/>
              <w:right w:val="single" w:sz="5" w:space="0" w:color="000008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puntos/contrato</w:t>
            </w:r>
          </w:p>
        </w:tc>
      </w:tr>
    </w:tbl>
    <w:p w:rsidR="004936A9" w:rsidRDefault="004936A9" w:rsidP="004936A9">
      <w:pPr>
        <w:spacing w:before="120" w:after="12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3EDBC" wp14:editId="5B13F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990600" cy="3524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D99E3" id="Rectángulo 4" o:spid="_x0000_s1026" style="position:absolute;margin-left:26.8pt;margin-top:18.65pt;width:78pt;height:2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4936A9" w:rsidRDefault="004936A9" w:rsidP="004936A9">
      <w:pPr>
        <w:spacing w:before="120" w:after="12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TOTAL PUNTOS 1.4 </w:t>
      </w:r>
    </w:p>
    <w:p w:rsidR="004936A9" w:rsidRDefault="004936A9" w:rsidP="004936A9">
      <w:pPr>
        <w:spacing w:before="120" w:after="12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6A9" w:rsidRDefault="004936A9" w:rsidP="004936A9">
      <w:pPr>
        <w:spacing w:before="120" w:after="12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6A9" w:rsidRPr="000310F7" w:rsidRDefault="004936A9" w:rsidP="004936A9">
      <w:pPr>
        <w:spacing w:before="120"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1.5. Patentes: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Hasta un máximo de 12 puntos</w:t>
      </w:r>
    </w:p>
    <w:p w:rsidR="004936A9" w:rsidRPr="000310F7" w:rsidRDefault="004936A9" w:rsidP="004936A9">
      <w:pPr>
        <w:spacing w:after="120"/>
        <w:ind w:left="1276" w:right="-23"/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</w:pPr>
      <w:r w:rsidRPr="000310F7"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  <w:t>Restringidas o modelo de utilidad: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249"/>
      </w:tblGrid>
      <w:tr w:rsidR="004936A9" w:rsidRPr="000310F7" w:rsidTr="00FE5CB3">
        <w:trPr>
          <w:trHeight w:hRule="exact" w:val="397"/>
          <w:jc w:val="center"/>
        </w:trPr>
        <w:tc>
          <w:tcPr>
            <w:tcW w:w="3247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030303"/>
                <w:spacing w:val="2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Nacional</w:t>
            </w:r>
          </w:p>
        </w:tc>
        <w:tc>
          <w:tcPr>
            <w:tcW w:w="2249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  <w:vAlign w:val="center"/>
          </w:tcPr>
          <w:p w:rsidR="004936A9" w:rsidRPr="000310F7" w:rsidRDefault="004936A9" w:rsidP="00FE5CB3">
            <w:pPr>
              <w:ind w:left="108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color w:val="030303"/>
                <w:spacing w:val="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9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30303"/>
                <w:spacing w:val="-8"/>
                <w:w w:val="109"/>
                <w:sz w:val="24"/>
                <w:szCs w:val="24"/>
              </w:rPr>
              <w:t>o</w:t>
            </w:r>
            <w:r w:rsidRPr="000310F7">
              <w:rPr>
                <w:rFonts w:ascii="Times New Roman" w:hAnsi="Times New Roman" w:cs="Times New Roman"/>
                <w:color w:val="464448"/>
                <w:spacing w:val="1"/>
                <w:w w:val="121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</w:rPr>
              <w:t>patente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3247" w:type="dxa"/>
            <w:tcBorders>
              <w:top w:val="single" w:sz="5" w:space="0" w:color="000000"/>
              <w:left w:val="single" w:sz="5" w:space="0" w:color="030303"/>
              <w:bottom w:val="single" w:sz="8" w:space="0" w:color="000008"/>
              <w:right w:val="single" w:sz="5" w:space="0" w:color="000003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030303"/>
                <w:spacing w:val="30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Europeo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3"/>
              <w:bottom w:val="single" w:sz="8" w:space="0" w:color="000008"/>
              <w:right w:val="single" w:sz="5" w:space="0" w:color="030303"/>
            </w:tcBorders>
            <w:vAlign w:val="center"/>
          </w:tcPr>
          <w:p w:rsidR="004936A9" w:rsidRPr="000310F7" w:rsidRDefault="004936A9" w:rsidP="00FE5CB3">
            <w:pPr>
              <w:ind w:left="108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>1</w:t>
            </w:r>
            <w:r w:rsidRPr="000310F7">
              <w:rPr>
                <w:rFonts w:ascii="Times New Roman" w:hAnsi="Times New Roman" w:cs="Times New Roman"/>
                <w:color w:val="363636"/>
                <w:spacing w:val="-5"/>
                <w:sz w:val="24"/>
                <w:szCs w:val="24"/>
              </w:rPr>
              <w:t>,</w:t>
            </w:r>
            <w:r w:rsidRPr="000310F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</w:t>
            </w:r>
            <w:r w:rsidRPr="000310F7">
              <w:rPr>
                <w:rFonts w:ascii="Times New Roman" w:hAnsi="Times New Roman" w:cs="Times New Roman"/>
                <w:color w:val="131313"/>
                <w:spacing w:val="2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puntos/patente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3247" w:type="dxa"/>
            <w:tcBorders>
              <w:top w:val="single" w:sz="8" w:space="0" w:color="000008"/>
              <w:left w:val="single" w:sz="5" w:space="0" w:color="030303"/>
              <w:bottom w:val="single" w:sz="5" w:space="0" w:color="000000"/>
              <w:right w:val="single" w:sz="5" w:space="0" w:color="000003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030303"/>
                <w:spacing w:val="31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</w:rPr>
              <w:t>Mundial</w:t>
            </w:r>
          </w:p>
        </w:tc>
        <w:tc>
          <w:tcPr>
            <w:tcW w:w="2249" w:type="dxa"/>
            <w:tcBorders>
              <w:top w:val="single" w:sz="8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  <w:vAlign w:val="center"/>
          </w:tcPr>
          <w:p w:rsidR="004936A9" w:rsidRPr="000310F7" w:rsidRDefault="004936A9" w:rsidP="00FE5CB3">
            <w:pPr>
              <w:ind w:left="94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</w:t>
            </w:r>
            <w:r w:rsidRPr="000310F7">
              <w:rPr>
                <w:rFonts w:ascii="Times New Roman" w:hAnsi="Times New Roman" w:cs="Times New Roman"/>
                <w:color w:val="131313"/>
                <w:spacing w:val="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puntos/patente</w:t>
            </w:r>
          </w:p>
        </w:tc>
      </w:tr>
    </w:tbl>
    <w:p w:rsidR="00434AFF" w:rsidRDefault="00434AFF" w:rsidP="004936A9">
      <w:pPr>
        <w:spacing w:before="120" w:after="120"/>
        <w:ind w:left="1276" w:right="-23"/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</w:pPr>
    </w:p>
    <w:p w:rsidR="00434AFF" w:rsidRDefault="00434AFF" w:rsidP="004936A9">
      <w:pPr>
        <w:spacing w:before="120" w:after="120"/>
        <w:ind w:left="1276" w:right="-23"/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</w:pPr>
    </w:p>
    <w:p w:rsidR="004936A9" w:rsidRPr="000310F7" w:rsidRDefault="004936A9" w:rsidP="004936A9">
      <w:pPr>
        <w:spacing w:before="120" w:after="120"/>
        <w:ind w:left="1276" w:right="-23"/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</w:pPr>
      <w:r w:rsidRPr="000310F7">
        <w:rPr>
          <w:rFonts w:ascii="Times New Roman" w:hAnsi="Times New Roman" w:cs="Times New Roman"/>
          <w:color w:val="030303"/>
          <w:w w:val="109"/>
          <w:position w:val="-1"/>
          <w:sz w:val="24"/>
          <w:szCs w:val="24"/>
        </w:rPr>
        <w:lastRenderedPageBreak/>
        <w:t>En explotación: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2551"/>
      </w:tblGrid>
      <w:tr w:rsidR="004936A9" w:rsidRPr="000310F7" w:rsidTr="00FE5CB3">
        <w:trPr>
          <w:trHeight w:hRule="exact" w:val="397"/>
          <w:jc w:val="center"/>
        </w:trPr>
        <w:tc>
          <w:tcPr>
            <w:tcW w:w="2158" w:type="dxa"/>
            <w:tcBorders>
              <w:top w:val="single" w:sz="5" w:space="0" w:color="000000"/>
              <w:left w:val="single" w:sz="8" w:space="0" w:color="000008"/>
              <w:bottom w:val="single" w:sz="5" w:space="0" w:color="030303"/>
              <w:right w:val="single" w:sz="5" w:space="0" w:color="030003"/>
            </w:tcBorders>
            <w:vAlign w:val="center"/>
          </w:tcPr>
          <w:p w:rsidR="004936A9" w:rsidRPr="000310F7" w:rsidRDefault="004936A9" w:rsidP="00FE5CB3">
            <w:pPr>
              <w:ind w:left="79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w w:val="108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131313"/>
                <w:spacing w:val="2"/>
                <w:w w:val="108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8"/>
                <w:sz w:val="24"/>
                <w:szCs w:val="24"/>
              </w:rPr>
              <w:t>Nacional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30003"/>
              <w:bottom w:val="single" w:sz="5" w:space="0" w:color="030303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</w:t>
            </w:r>
            <w:r w:rsidRPr="000310F7">
              <w:rPr>
                <w:rFonts w:ascii="Times New Roman" w:hAnsi="Times New Roman" w:cs="Times New Roman"/>
                <w:color w:val="131313"/>
                <w:spacing w:val="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</w:rPr>
              <w:t>punt</w:t>
            </w:r>
            <w:r w:rsidRPr="000310F7">
              <w:rPr>
                <w:rFonts w:ascii="Times New Roman" w:hAnsi="Times New Roman" w:cs="Times New Roman"/>
                <w:color w:val="030303"/>
                <w:spacing w:val="-8"/>
                <w:w w:val="105"/>
                <w:sz w:val="24"/>
                <w:szCs w:val="24"/>
              </w:rPr>
              <w:t>os</w:t>
            </w:r>
            <w:r w:rsidRPr="000310F7">
              <w:rPr>
                <w:rFonts w:ascii="Times New Roman" w:hAnsi="Times New Roman" w:cs="Times New Roman"/>
                <w:color w:val="363636"/>
                <w:spacing w:val="1"/>
                <w:w w:val="121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patente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2158" w:type="dxa"/>
            <w:tcBorders>
              <w:top w:val="single" w:sz="5" w:space="0" w:color="030303"/>
              <w:left w:val="single" w:sz="8" w:space="0" w:color="000008"/>
              <w:bottom w:val="single" w:sz="8" w:space="0" w:color="000008"/>
              <w:right w:val="single" w:sz="5" w:space="0" w:color="030003"/>
            </w:tcBorders>
            <w:vAlign w:val="center"/>
          </w:tcPr>
          <w:p w:rsidR="004936A9" w:rsidRPr="000310F7" w:rsidRDefault="004936A9" w:rsidP="00FE5CB3">
            <w:pPr>
              <w:ind w:left="79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w w:val="107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131313"/>
                <w:spacing w:val="17"/>
                <w:w w:val="107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Europeo</w:t>
            </w:r>
          </w:p>
        </w:tc>
        <w:tc>
          <w:tcPr>
            <w:tcW w:w="2551" w:type="dxa"/>
            <w:tcBorders>
              <w:top w:val="single" w:sz="5" w:space="0" w:color="030303"/>
              <w:left w:val="single" w:sz="5" w:space="0" w:color="030003"/>
              <w:bottom w:val="single" w:sz="8" w:space="0" w:color="000008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2,5</w:t>
            </w:r>
            <w:r w:rsidRPr="000310F7">
              <w:rPr>
                <w:rFonts w:ascii="Times New Roman" w:hAnsi="Times New Roman" w:cs="Times New Roman"/>
                <w:color w:val="131313"/>
                <w:spacing w:val="6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9"/>
                <w:sz w:val="24"/>
                <w:szCs w:val="24"/>
              </w:rPr>
              <w:t>punto</w:t>
            </w:r>
            <w:r w:rsidRPr="000310F7">
              <w:rPr>
                <w:rFonts w:ascii="Times New Roman" w:hAnsi="Times New Roman" w:cs="Times New Roman"/>
                <w:color w:val="030303"/>
                <w:spacing w:val="-12"/>
                <w:w w:val="109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262626"/>
                <w:spacing w:val="-6"/>
                <w:w w:val="106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patente</w:t>
            </w:r>
          </w:p>
        </w:tc>
      </w:tr>
      <w:tr w:rsidR="004936A9" w:rsidRPr="000310F7" w:rsidTr="00FE5CB3">
        <w:trPr>
          <w:trHeight w:hRule="exact" w:val="397"/>
          <w:jc w:val="center"/>
        </w:trPr>
        <w:tc>
          <w:tcPr>
            <w:tcW w:w="2158" w:type="dxa"/>
            <w:tcBorders>
              <w:top w:val="single" w:sz="8" w:space="0" w:color="000008"/>
              <w:left w:val="single" w:sz="8" w:space="0" w:color="000008"/>
              <w:bottom w:val="single" w:sz="5" w:space="0" w:color="000003"/>
              <w:right w:val="single" w:sz="5" w:space="0" w:color="030003"/>
            </w:tcBorders>
            <w:vAlign w:val="center"/>
          </w:tcPr>
          <w:p w:rsidR="004936A9" w:rsidRPr="000310F7" w:rsidRDefault="004936A9" w:rsidP="00FE5CB3">
            <w:pPr>
              <w:ind w:left="79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131313"/>
                <w:w w:val="107"/>
                <w:sz w:val="24"/>
                <w:szCs w:val="24"/>
              </w:rPr>
              <w:t>Ámbito</w:t>
            </w:r>
            <w:r w:rsidRPr="000310F7">
              <w:rPr>
                <w:rFonts w:ascii="Times New Roman" w:hAnsi="Times New Roman" w:cs="Times New Roman"/>
                <w:color w:val="131313"/>
                <w:spacing w:val="18"/>
                <w:w w:val="107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Mundial</w:t>
            </w:r>
          </w:p>
        </w:tc>
        <w:tc>
          <w:tcPr>
            <w:tcW w:w="2551" w:type="dxa"/>
            <w:tcBorders>
              <w:top w:val="single" w:sz="8" w:space="0" w:color="000008"/>
              <w:left w:val="single" w:sz="5" w:space="0" w:color="030003"/>
              <w:bottom w:val="single" w:sz="5" w:space="0" w:color="000003"/>
              <w:right w:val="single" w:sz="8" w:space="0" w:color="000008"/>
            </w:tcBorders>
            <w:vAlign w:val="center"/>
          </w:tcPr>
          <w:p w:rsidR="004936A9" w:rsidRPr="000310F7" w:rsidRDefault="004936A9" w:rsidP="00FE5CB3">
            <w:pPr>
              <w:ind w:left="10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3</w:t>
            </w:r>
            <w:r w:rsidRPr="000310F7">
              <w:rPr>
                <w:rFonts w:ascii="Times New Roman" w:hAnsi="Times New Roman" w:cs="Times New Roman"/>
                <w:color w:val="030303"/>
                <w:spacing w:val="9"/>
                <w:sz w:val="24"/>
                <w:szCs w:val="24"/>
              </w:rPr>
              <w:t xml:space="preserve"> </w:t>
            </w:r>
            <w:r w:rsidRPr="000310F7">
              <w:rPr>
                <w:rFonts w:ascii="Times New Roman" w:hAnsi="Times New Roman" w:cs="Times New Roman"/>
                <w:color w:val="030303"/>
                <w:w w:val="106"/>
                <w:sz w:val="24"/>
                <w:szCs w:val="24"/>
              </w:rPr>
              <w:t>punto</w:t>
            </w:r>
            <w:r w:rsidRPr="000310F7">
              <w:rPr>
                <w:rFonts w:ascii="Times New Roman" w:hAnsi="Times New Roman" w:cs="Times New Roman"/>
                <w:color w:val="030303"/>
                <w:spacing w:val="-8"/>
                <w:w w:val="106"/>
                <w:sz w:val="24"/>
                <w:szCs w:val="24"/>
              </w:rPr>
              <w:t>s</w:t>
            </w:r>
            <w:r w:rsidRPr="000310F7">
              <w:rPr>
                <w:rFonts w:ascii="Times New Roman" w:hAnsi="Times New Roman" w:cs="Times New Roman"/>
                <w:color w:val="464448"/>
                <w:spacing w:val="1"/>
                <w:w w:val="121"/>
                <w:sz w:val="24"/>
                <w:szCs w:val="24"/>
              </w:rPr>
              <w:t>/</w:t>
            </w:r>
            <w:r w:rsidRPr="000310F7">
              <w:rPr>
                <w:rFonts w:ascii="Times New Roman" w:hAnsi="Times New Roman" w:cs="Times New Roman"/>
                <w:color w:val="030303"/>
                <w:w w:val="107"/>
                <w:sz w:val="24"/>
                <w:szCs w:val="24"/>
              </w:rPr>
              <w:t>patente</w:t>
            </w:r>
          </w:p>
        </w:tc>
      </w:tr>
    </w:tbl>
    <w:p w:rsidR="004936A9" w:rsidRDefault="004936A9" w:rsidP="004936A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936A9" w:rsidRDefault="004936A9" w:rsidP="004936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</w:p>
    <w:p w:rsidR="004936A9" w:rsidRDefault="004936A9" w:rsidP="004936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181DF" wp14:editId="03E042E6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990600" cy="3524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2B43" id="Rectángulo 5" o:spid="_x0000_s1026" style="position:absolute;margin-left:26.8pt;margin-top:16.45pt;width:78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4936A9" w:rsidRPr="004936A9" w:rsidRDefault="004936A9" w:rsidP="004936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TOTAL PUNTOS 1.5 </w:t>
      </w:r>
    </w:p>
    <w:p w:rsidR="004936A9" w:rsidRDefault="004936A9" w:rsidP="004936A9">
      <w:pPr>
        <w:spacing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936A9" w:rsidRPr="000310F7" w:rsidRDefault="004936A9" w:rsidP="004936A9">
      <w:pPr>
        <w:spacing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i/>
          <w:color w:val="000000"/>
          <w:sz w:val="24"/>
          <w:szCs w:val="24"/>
        </w:rPr>
        <w:t>Apartado 2: Otros méritos</w:t>
      </w:r>
    </w:p>
    <w:p w:rsidR="004936A9" w:rsidRPr="000310F7" w:rsidRDefault="004936A9" w:rsidP="004936A9">
      <w:pPr>
        <w:spacing w:after="12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2.1. Premios: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1"/>
        </w:numPr>
        <w:suppressAutoHyphens/>
        <w:spacing w:after="120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De reconocimiento académico: 3 puntos Nacional, 1 punto UCO.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1"/>
        </w:numPr>
        <w:suppressAutoHyphens/>
        <w:spacing w:after="120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Extraordinario de Doctorado: 5 puntos Nacional, 2 puntos UCO.</w:t>
      </w:r>
    </w:p>
    <w:p w:rsidR="004936A9" w:rsidRPr="000310F7" w:rsidRDefault="004936A9" w:rsidP="004936A9">
      <w:pPr>
        <w:pStyle w:val="Prrafodelista"/>
        <w:widowControl w:val="0"/>
        <w:numPr>
          <w:ilvl w:val="0"/>
          <w:numId w:val="1"/>
        </w:numPr>
        <w:suppressAutoHyphens/>
        <w:spacing w:after="120"/>
        <w:contextualSpacing w:val="0"/>
        <w:jc w:val="both"/>
        <w:rPr>
          <w:color w:val="000000"/>
          <w:sz w:val="24"/>
          <w:szCs w:val="24"/>
        </w:rPr>
      </w:pPr>
      <w:r w:rsidRPr="000310F7">
        <w:rPr>
          <w:color w:val="000000"/>
          <w:sz w:val="24"/>
          <w:szCs w:val="24"/>
        </w:rPr>
        <w:t>De Investigación*: 5 puntos UCO, 6 puntos Nacional, 7 puntos Internacional.</w:t>
      </w:r>
    </w:p>
    <w:p w:rsidR="004936A9" w:rsidRPr="000310F7" w:rsidRDefault="004936A9" w:rsidP="004936A9">
      <w:pPr>
        <w:spacing w:after="120"/>
        <w:ind w:left="1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color w:val="000000"/>
          <w:sz w:val="24"/>
          <w:szCs w:val="24"/>
        </w:rPr>
        <w:t>*no se considerarán los premios en presentaciones a congresos.</w:t>
      </w:r>
    </w:p>
    <w:p w:rsidR="004936A9" w:rsidRPr="000310F7" w:rsidRDefault="004936A9" w:rsidP="004936A9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2.2. Doctorado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con mención internacional (5 puntos), en </w:t>
      </w:r>
      <w:proofErr w:type="spellStart"/>
      <w:r w:rsidRPr="000310F7">
        <w:rPr>
          <w:rFonts w:ascii="Times New Roman" w:hAnsi="Times New Roman" w:cs="Times New Roman"/>
          <w:color w:val="000000"/>
          <w:sz w:val="24"/>
          <w:szCs w:val="24"/>
        </w:rPr>
        <w:t>cotutela</w:t>
      </w:r>
      <w:proofErr w:type="spellEnd"/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(10 puntos).</w:t>
      </w:r>
    </w:p>
    <w:p w:rsidR="004936A9" w:rsidRPr="000310F7" w:rsidRDefault="004936A9" w:rsidP="004936A9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2.3. Becas/Contratos: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FPI, FPU, Excelencia y FPDI de JA, Marie Curie: 2 punto por año.</w:t>
      </w:r>
    </w:p>
    <w:p w:rsidR="004936A9" w:rsidRPr="000310F7" w:rsidRDefault="004936A9" w:rsidP="004936A9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hAnsi="Times New Roman" w:cs="Times New Roman"/>
          <w:b/>
          <w:color w:val="000000"/>
          <w:sz w:val="24"/>
          <w:szCs w:val="24"/>
        </w:rPr>
        <w:t>2.4. Estancias en centros de Investigación:</w:t>
      </w:r>
      <w:r w:rsidRPr="000310F7">
        <w:rPr>
          <w:rFonts w:ascii="Times New Roman" w:hAnsi="Times New Roman" w:cs="Times New Roman"/>
          <w:color w:val="000000"/>
          <w:sz w:val="24"/>
          <w:szCs w:val="24"/>
        </w:rPr>
        <w:t xml:space="preserve"> 1 punto/año (Nacionales), 2 puntos/año (Internacionales)**. Para duraciones inferiores a un año se computará proporcionalmente. </w:t>
      </w:r>
    </w:p>
    <w:p w:rsidR="004936A9" w:rsidRPr="00B6670F" w:rsidRDefault="004936A9" w:rsidP="004936A9">
      <w:pPr>
        <w:spacing w:after="120"/>
        <w:ind w:left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670F">
        <w:rPr>
          <w:rFonts w:ascii="Times New Roman" w:hAnsi="Times New Roman" w:cs="Times New Roman"/>
          <w:i/>
          <w:color w:val="000000"/>
          <w:sz w:val="24"/>
          <w:szCs w:val="24"/>
        </w:rPr>
        <w:t>** No computando las correspondientes para la obtención del grado de mención internacional de la tesis doctoral.</w:t>
      </w:r>
    </w:p>
    <w:p w:rsidR="004936A9" w:rsidRPr="000310F7" w:rsidRDefault="004936A9" w:rsidP="004936A9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936A9" w:rsidRPr="000310F7" w:rsidRDefault="00C74BCD" w:rsidP="004936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09CC4" wp14:editId="0B3AFBAD">
                <wp:simplePos x="0" y="0"/>
                <wp:positionH relativeFrom="margin">
                  <wp:posOffset>4530090</wp:posOffset>
                </wp:positionH>
                <wp:positionV relativeFrom="paragraph">
                  <wp:posOffset>160655</wp:posOffset>
                </wp:positionV>
                <wp:extent cx="1143000" cy="4191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13307" id="Rectángulo 6" o:spid="_x0000_s1026" style="position:absolute;margin-left:356.7pt;margin-top:12.65pt;width:90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BF3867" w:rsidRPr="00C74BCD" w:rsidRDefault="00C74BCD">
      <w:pPr>
        <w:rPr>
          <w:rFonts w:ascii="Times New Roman" w:hAnsi="Times New Roman" w:cs="Times New Roman"/>
          <w:b/>
          <w:sz w:val="24"/>
          <w:szCs w:val="24"/>
        </w:rPr>
      </w:pPr>
      <w:r w:rsidRPr="00C74B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74BCD">
        <w:rPr>
          <w:rFonts w:ascii="Times New Roman" w:hAnsi="Times New Roman" w:cs="Times New Roman"/>
          <w:b/>
          <w:sz w:val="24"/>
          <w:szCs w:val="24"/>
        </w:rPr>
        <w:t xml:space="preserve">SUMA TOTAL DE PUNTOS </w:t>
      </w:r>
    </w:p>
    <w:sectPr w:rsidR="00BF3867" w:rsidRPr="00C74BCD" w:rsidSect="00434AFF">
      <w:headerReference w:type="default" r:id="rId8"/>
      <w:pgSz w:w="11906" w:h="16838"/>
      <w:pgMar w:top="1417" w:right="1133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FF" w:rsidRDefault="00434AFF" w:rsidP="00434AFF">
      <w:pPr>
        <w:spacing w:after="0" w:line="240" w:lineRule="auto"/>
      </w:pPr>
      <w:r>
        <w:separator/>
      </w:r>
    </w:p>
  </w:endnote>
  <w:endnote w:type="continuationSeparator" w:id="0">
    <w:p w:rsidR="00434AFF" w:rsidRDefault="00434AFF" w:rsidP="0043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FF" w:rsidRDefault="00434AFF" w:rsidP="00434AFF">
      <w:pPr>
        <w:spacing w:after="0" w:line="240" w:lineRule="auto"/>
      </w:pPr>
      <w:r>
        <w:separator/>
      </w:r>
    </w:p>
  </w:footnote>
  <w:footnote w:type="continuationSeparator" w:id="0">
    <w:p w:rsidR="00434AFF" w:rsidRDefault="00434AFF" w:rsidP="0043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FF" w:rsidRDefault="00434AFF" w:rsidP="00434AFF">
    <w:pPr>
      <w:pStyle w:val="Textocomentario"/>
      <w:rPr>
        <w:rFonts w:ascii="Calibri" w:hAnsi="Calibri"/>
        <w:b/>
        <w:sz w:val="22"/>
      </w:rPr>
    </w:pPr>
    <w:r>
      <w:rPr>
        <w:rFonts w:ascii="Calibri" w:hAnsi="Calibri"/>
        <w:b/>
        <w:noProof/>
        <w:sz w:val="22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-378460</wp:posOffset>
          </wp:positionV>
          <wp:extent cx="1371600" cy="920750"/>
          <wp:effectExtent l="0" t="0" r="0" b="0"/>
          <wp:wrapNone/>
          <wp:docPr id="9" name="Imagen 9" descr="Resultado de imagen de universidad de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universidad de cordo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sz w:val="22"/>
        <w:lang w:val="es-ES"/>
      </w:rPr>
      <w:ptab w:relativeTo="indent" w:alignment="center" w:leader="none"/>
    </w:r>
    <w:r>
      <w:rPr>
        <w:rFonts w:ascii="Calibri" w:hAnsi="Calibri"/>
        <w:b/>
        <w:sz w:val="22"/>
        <w:lang w:val="es-ES"/>
      </w:rPr>
      <w:t xml:space="preserve">                                                     </w:t>
    </w:r>
    <w:r>
      <w:rPr>
        <w:rFonts w:ascii="Calibri" w:hAnsi="Calibri"/>
        <w:b/>
        <w:sz w:val="22"/>
      </w:rPr>
      <w:t>MODALIDAD 2. FORMACIÓN Y PROMOCIÓN DE RECURSOS HUMANOS</w:t>
    </w:r>
  </w:p>
  <w:p w:rsidR="00434AFF" w:rsidRPr="00434AFF" w:rsidRDefault="00434AFF" w:rsidP="00434AFF">
    <w:pPr>
      <w:pStyle w:val="Textocomentario"/>
      <w:rPr>
        <w:lang w:val="es-ES"/>
      </w:rPr>
    </w:pPr>
    <w:r>
      <w:rPr>
        <w:rFonts w:ascii="Calibri" w:hAnsi="Calibri"/>
        <w:b/>
        <w:sz w:val="22"/>
        <w:lang w:val="es-ES"/>
      </w:rPr>
      <w:t xml:space="preserve">                                                                                 </w:t>
    </w:r>
    <w:proofErr w:type="spellStart"/>
    <w:r>
      <w:rPr>
        <w:rFonts w:ascii="Calibri" w:hAnsi="Calibri"/>
        <w:b/>
        <w:sz w:val="22"/>
        <w:lang w:val="es-ES"/>
      </w:rPr>
      <w:t>Submodalidad</w:t>
    </w:r>
    <w:proofErr w:type="spellEnd"/>
    <w:r>
      <w:rPr>
        <w:rFonts w:ascii="Calibri" w:hAnsi="Calibri"/>
        <w:b/>
        <w:sz w:val="22"/>
        <w:lang w:val="es-ES"/>
      </w:rPr>
      <w:t xml:space="preserve"> 2.3 Contratos puentes para Doctores/as</w:t>
    </w:r>
  </w:p>
  <w:p w:rsidR="00434AFF" w:rsidRDefault="00434AFF" w:rsidP="00434AFF">
    <w:pPr>
      <w:pStyle w:val="Lista"/>
      <w:ind w:left="-993"/>
      <w:rPr>
        <w:rFonts w:cs="Arial"/>
        <w:szCs w:val="18"/>
      </w:rPr>
    </w:pPr>
  </w:p>
  <w:p w:rsidR="00766B4B" w:rsidRPr="00822FF0" w:rsidRDefault="00766B4B" w:rsidP="00766B4B">
    <w:pPr>
      <w:pStyle w:val="Encabezado"/>
      <w:tabs>
        <w:tab w:val="left" w:pos="9225"/>
      </w:tabs>
      <w:ind w:left="-1134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</w:t>
    </w:r>
    <w:r w:rsidRPr="00822FF0">
      <w:rPr>
        <w:rFonts w:cs="Arial"/>
        <w:sz w:val="16"/>
        <w:szCs w:val="16"/>
      </w:rPr>
      <w:t xml:space="preserve">Vicerrectorado de Investigación </w:t>
    </w:r>
  </w:p>
  <w:p w:rsidR="00766B4B" w:rsidRPr="00822FF0" w:rsidRDefault="00766B4B" w:rsidP="00766B4B">
    <w:pPr>
      <w:pStyle w:val="Encabezado"/>
      <w:tabs>
        <w:tab w:val="left" w:pos="9225"/>
      </w:tabs>
      <w:ind w:left="-1134"/>
      <w:rPr>
        <w:rFonts w:cs="Arial"/>
        <w:sz w:val="16"/>
        <w:szCs w:val="16"/>
      </w:rPr>
    </w:pPr>
    <w:r w:rsidRPr="00822FF0">
      <w:rPr>
        <w:rFonts w:cs="Arial"/>
        <w:sz w:val="16"/>
        <w:szCs w:val="16"/>
      </w:rPr>
      <w:t xml:space="preserve">     </w:t>
    </w:r>
    <w:r>
      <w:rPr>
        <w:rFonts w:cs="Arial"/>
        <w:sz w:val="16"/>
        <w:szCs w:val="16"/>
      </w:rPr>
      <w:t xml:space="preserve">         </w:t>
    </w:r>
    <w:r w:rsidRPr="00822FF0">
      <w:rPr>
        <w:rFonts w:cs="Arial"/>
        <w:sz w:val="16"/>
        <w:szCs w:val="16"/>
      </w:rPr>
      <w:t>y Desarrollo Territorial</w:t>
    </w:r>
  </w:p>
  <w:p w:rsidR="00434AFF" w:rsidRDefault="00434AFF" w:rsidP="00434AFF">
    <w:pPr>
      <w:spacing w:after="120"/>
    </w:pPr>
    <w:r>
      <w:t xml:space="preserve">                                                                 </w:t>
    </w:r>
  </w:p>
  <w:p w:rsidR="00434AFF" w:rsidRPr="00F160BC" w:rsidRDefault="00434AFF" w:rsidP="00434AFF">
    <w:pPr>
      <w:spacing w:after="120"/>
      <w:rPr>
        <w:rFonts w:cs="Times New Roman"/>
        <w:b/>
        <w:bCs/>
        <w:sz w:val="24"/>
        <w:szCs w:val="24"/>
      </w:rPr>
    </w:pPr>
    <w:r>
      <w:t xml:space="preserve">                                                                      </w:t>
    </w:r>
    <w:r w:rsidR="00EE1031">
      <w:rPr>
        <w:rFonts w:cs="Times New Roman"/>
        <w:b/>
        <w:bCs/>
        <w:sz w:val="24"/>
        <w:szCs w:val="24"/>
      </w:rPr>
      <w:t>Anexo M2.3.</w:t>
    </w:r>
    <w:r w:rsidR="00C95B50">
      <w:rPr>
        <w:rFonts w:cs="Times New Roman"/>
        <w:b/>
        <w:bCs/>
        <w:sz w:val="24"/>
        <w:szCs w:val="24"/>
      </w:rPr>
      <w:t>AII</w:t>
    </w:r>
  </w:p>
  <w:p w:rsidR="00434AFF" w:rsidRDefault="00434AFF" w:rsidP="00434AFF">
    <w:pPr>
      <w:pStyle w:val="Encabezado"/>
    </w:pPr>
  </w:p>
  <w:p w:rsidR="00434AFF" w:rsidRDefault="00434A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74B6"/>
    <w:multiLevelType w:val="hybridMultilevel"/>
    <w:tmpl w:val="827687F0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ECA395C"/>
    <w:multiLevelType w:val="hybridMultilevel"/>
    <w:tmpl w:val="68F86924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A9"/>
    <w:rsid w:val="000C6312"/>
    <w:rsid w:val="00434AFF"/>
    <w:rsid w:val="004936A9"/>
    <w:rsid w:val="00766B4B"/>
    <w:rsid w:val="00B81C60"/>
    <w:rsid w:val="00C74BCD"/>
    <w:rsid w:val="00C95B50"/>
    <w:rsid w:val="00EE1031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4A5BF2"/>
  <w15:chartTrackingRefBased/>
  <w15:docId w15:val="{036E1FE2-A363-4C7D-A301-339DFCF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B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4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AFF"/>
  </w:style>
  <w:style w:type="paragraph" w:styleId="Piedepgina">
    <w:name w:val="footer"/>
    <w:basedOn w:val="Normal"/>
    <w:link w:val="PiedepginaCar"/>
    <w:uiPriority w:val="99"/>
    <w:unhideWhenUsed/>
    <w:rsid w:val="00434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AFF"/>
  </w:style>
  <w:style w:type="paragraph" w:styleId="Textocomentario">
    <w:name w:val="annotation text"/>
    <w:basedOn w:val="Normal"/>
    <w:link w:val="TextocomentarioCar1"/>
    <w:uiPriority w:val="99"/>
    <w:unhideWhenUsed/>
    <w:rsid w:val="00434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xtocomentarioCar">
    <w:name w:val="Texto comentario Car"/>
    <w:basedOn w:val="Fuentedeprrafopredeter"/>
    <w:uiPriority w:val="99"/>
    <w:semiHidden/>
    <w:rsid w:val="00434AFF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434AF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ista">
    <w:name w:val="List"/>
    <w:basedOn w:val="Textoindependiente"/>
    <w:rsid w:val="00434AFF"/>
    <w:pPr>
      <w:widowControl w:val="0"/>
      <w:suppressAutoHyphens/>
      <w:spacing w:after="140" w:line="288" w:lineRule="auto"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4A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0B662444-D396-4C83-B22B-B8106D5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83F19D0D</Template>
  <TotalTime>5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Carrasco León</dc:creator>
  <cp:keywords/>
  <dc:description/>
  <cp:lastModifiedBy>Ana Belén Luque Rosas</cp:lastModifiedBy>
  <cp:revision>2</cp:revision>
  <cp:lastPrinted>2020-01-10T11:20:00Z</cp:lastPrinted>
  <dcterms:created xsi:type="dcterms:W3CDTF">2020-01-10T11:39:00Z</dcterms:created>
  <dcterms:modified xsi:type="dcterms:W3CDTF">2020-01-10T11:39:00Z</dcterms:modified>
</cp:coreProperties>
</file>